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753" w:rsidRPr="00FD0120" w:rsidRDefault="00200753" w:rsidP="00200753">
      <w:pPr>
        <w:pStyle w:val="3"/>
        <w:rPr>
          <w:color w:val="FF0000"/>
          <w:sz w:val="36"/>
          <w:szCs w:val="36"/>
        </w:rPr>
      </w:pPr>
      <w:r w:rsidRPr="00FD0120">
        <w:rPr>
          <w:color w:val="FF0000"/>
          <w:sz w:val="36"/>
          <w:szCs w:val="36"/>
        </w:rPr>
        <w:t>Торговая стратегия на основе дивергенции MACD</w:t>
      </w:r>
    </w:p>
    <w:p w:rsidR="00200753" w:rsidRDefault="00200753" w:rsidP="00200753">
      <w:pPr>
        <w:pStyle w:val="a5"/>
      </w:pPr>
      <w:r>
        <w:t>Когда линия MACD пересечет сигнальную линию несколько раз подряд, при этом не отходя друг от друга достаточно далеко, соедините все точки пересечения воображаемой линией и оцените ее направление (вверх или вниз).</w:t>
      </w:r>
      <w:r w:rsidRPr="007121E4">
        <w:t xml:space="preserve">    </w:t>
      </w:r>
      <w:r>
        <w:t>В то же самое время посмотрите на график цены, и проведите воображаемую линию по верхушкам баров цены и оцените направление. В случае если направления цены и линий индикатора расходятся – мы имеем дело с дивергенцией.</w:t>
      </w:r>
    </w:p>
    <w:p w:rsidR="00200753" w:rsidRDefault="00200753" w:rsidP="00200753">
      <w:r>
        <w:rPr>
          <w:noProof/>
          <w:color w:val="0000FF"/>
          <w:lang w:eastAsia="ru-RU"/>
        </w:rPr>
        <w:drawing>
          <wp:inline distT="0" distB="0" distL="0" distR="0">
            <wp:extent cx="5237480" cy="2574925"/>
            <wp:effectExtent l="19050" t="0" r="1270" b="0"/>
            <wp:docPr id="48" name="Рисунок 21" descr="Дивиргенция macd">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Дивиргенция macd">
                      <a:hlinkClick r:id="rId5"/>
                    </pic:cNvPr>
                    <pic:cNvPicPr>
                      <a:picLocks noChangeAspect="1" noChangeArrowheads="1"/>
                    </pic:cNvPicPr>
                  </pic:nvPicPr>
                  <pic:blipFill>
                    <a:blip r:embed="rId6" cstate="print"/>
                    <a:srcRect/>
                    <a:stretch>
                      <a:fillRect/>
                    </a:stretch>
                  </pic:blipFill>
                  <pic:spPr bwMode="auto">
                    <a:xfrm>
                      <a:off x="0" y="0"/>
                      <a:ext cx="5237480" cy="2574925"/>
                    </a:xfrm>
                    <a:prstGeom prst="rect">
                      <a:avLst/>
                    </a:prstGeom>
                    <a:noFill/>
                    <a:ln w="9525">
                      <a:noFill/>
                      <a:miter lim="800000"/>
                      <a:headEnd/>
                      <a:tailEnd/>
                    </a:ln>
                  </pic:spPr>
                </pic:pic>
              </a:graphicData>
            </a:graphic>
          </wp:inline>
        </w:drawing>
      </w:r>
    </w:p>
    <w:p w:rsidR="00200753" w:rsidRDefault="00200753" w:rsidP="00200753">
      <w:pPr>
        <w:pStyle w:val="wp-caption-text"/>
      </w:pPr>
      <w:r>
        <w:t>Дивиргенция MACD на графике в Multicharts</w:t>
      </w:r>
    </w:p>
    <w:p w:rsidR="00200753" w:rsidRDefault="00200753" w:rsidP="00200753">
      <w:pPr>
        <w:pStyle w:val="a5"/>
      </w:pPr>
      <w:r>
        <w:t>К примеру, соединенные точки цены могут образовать направленную вверх линию, в то время как соединенные точки пересечений линий MACD при этом образовывают направленную вниз линию. Значит в данном случае имеет место быть дивергенция, которая сигнализирует нам о том, что сила покупателей (быков) уменьшается, и сила восходящего тренда в целом снижается.</w:t>
      </w:r>
    </w:p>
    <w:p w:rsidR="00200753" w:rsidRDefault="00200753" w:rsidP="00200753">
      <w:pPr>
        <w:pStyle w:val="a5"/>
      </w:pPr>
      <w:r>
        <w:t>В данном случае, если вы пока все еще наблюдали за рынком, но не входили в него, имеет смысл войти в рынок в тот момент, когда после обнаружения дивергенции, линия MACD пересечет нулевой уровень.</w:t>
      </w:r>
    </w:p>
    <w:p w:rsidR="00200753" w:rsidRDefault="00200753" w:rsidP="00200753">
      <w:pPr>
        <w:pStyle w:val="a5"/>
      </w:pPr>
      <w:r>
        <w:t>Есть еще один способ войти в рынок с помощью дивергенции, он больше подходит к рынку в период флэта. Для того, чтобы удачно войти в рынок, нужно сначала найти два последних максимума или минимума цены на графике и соединить их воображаемой линией. Также соединить линией точки индикатора MACD и посмотреть, есть ли дивергенция (расхождение в направлении). Если есть – то это сигнал на скорое окончание флэта и зарождение тренда. Входите в рынок на пересечении MACD нулевой линии.</w:t>
      </w:r>
    </w:p>
    <w:p w:rsidR="00200753" w:rsidRPr="002236A6" w:rsidRDefault="00200753" w:rsidP="00200753">
      <w:pPr>
        <w:pStyle w:val="Elder"/>
        <w:ind w:firstLine="0"/>
        <w:rPr>
          <w:sz w:val="28"/>
          <w:szCs w:val="28"/>
        </w:rPr>
      </w:pPr>
      <w:r w:rsidRPr="002236A6">
        <w:rPr>
          <w:sz w:val="28"/>
          <w:szCs w:val="28"/>
        </w:rPr>
        <w:t xml:space="preserve">3. Продавайте, когда MACD-гистограмма двинется вниз от своего второго» более низкого максимума, в то время как цены достигли большего максимума. Предохранительную остановку поместите выше последнего максимума. </w:t>
      </w:r>
    </w:p>
    <w:p w:rsidR="00200753" w:rsidRPr="005D0A19" w:rsidRDefault="00200753" w:rsidP="00200753">
      <w:pPr>
        <w:spacing w:after="60"/>
        <w:ind w:firstLine="567"/>
        <w:jc w:val="both"/>
        <w:rPr>
          <w:sz w:val="24"/>
          <w:szCs w:val="24"/>
        </w:rPr>
      </w:pPr>
      <w:r w:rsidRPr="005D0A19">
        <w:rPr>
          <w:sz w:val="24"/>
          <w:szCs w:val="24"/>
        </w:rPr>
        <w:t xml:space="preserve">Пока цены дают минимумы и </w:t>
      </w:r>
      <w:r w:rsidRPr="005D0A19">
        <w:rPr>
          <w:sz w:val="24"/>
          <w:szCs w:val="24"/>
          <w:lang w:val="en-US"/>
        </w:rPr>
        <w:t>MACD</w:t>
      </w:r>
      <w:r w:rsidRPr="005D0A19">
        <w:rPr>
          <w:sz w:val="24"/>
          <w:szCs w:val="24"/>
        </w:rPr>
        <w:t>-гистограмма продолжает опускаться ниже, это подтверждает нисходящий тренд. Если цены упали до нового минимума, а MACD-</w:t>
      </w:r>
      <w:r w:rsidRPr="005D0A19">
        <w:rPr>
          <w:sz w:val="24"/>
          <w:szCs w:val="24"/>
        </w:rPr>
        <w:lastRenderedPageBreak/>
        <w:t>гистограмма опустилась не так низко, как раньше, то образовалась дивергенция "быков" (</w:t>
      </w:r>
      <w:r w:rsidRPr="005D0A19">
        <w:rPr>
          <w:sz w:val="24"/>
          <w:szCs w:val="24"/>
          <w:lang w:val="en-US"/>
        </w:rPr>
        <w:t>Bullish</w:t>
      </w:r>
      <w:r w:rsidRPr="005D0A19">
        <w:rPr>
          <w:sz w:val="24"/>
          <w:szCs w:val="24"/>
        </w:rPr>
        <w:t xml:space="preserve"> </w:t>
      </w:r>
      <w:r w:rsidRPr="005D0A19">
        <w:rPr>
          <w:sz w:val="24"/>
          <w:szCs w:val="24"/>
          <w:lang w:val="en-US"/>
        </w:rPr>
        <w:t>Divergence</w:t>
      </w:r>
      <w:r w:rsidRPr="005D0A19">
        <w:rPr>
          <w:sz w:val="24"/>
          <w:szCs w:val="24"/>
        </w:rPr>
        <w:t>). Она говорит о том, что цены падают по инерции, "медведи" слабее, чем кажутся, а "быки" готовы к перехвату инициативы. Дивергенция "быков" между ценами и MACD-гистограммой показывает силу в рыночном дне. Она дает сигнал покупать тогда, когда большинство игроков напутаны спадом до нового минимума!</w:t>
      </w:r>
    </w:p>
    <w:p w:rsidR="00200753" w:rsidRPr="00AC126B" w:rsidRDefault="00200753" w:rsidP="00200753">
      <w:pPr>
        <w:pStyle w:val="Elder"/>
        <w:rPr>
          <w:sz w:val="28"/>
          <w:szCs w:val="28"/>
        </w:rPr>
      </w:pPr>
      <w:r w:rsidRPr="002236A6">
        <w:rPr>
          <w:sz w:val="28"/>
          <w:szCs w:val="28"/>
        </w:rPr>
        <w:t>4. Покупайте тогда, когда MACD-гистограмма двинется вверх из своего второго, менее глубокого минимума, в то время как цены падают до нового минимума. Поместите страховочные меры ниже последнего минимума.</w:t>
      </w:r>
      <w:r>
        <w:rPr>
          <w:sz w:val="28"/>
          <w:szCs w:val="28"/>
        </w:rPr>
        <w:t xml:space="preserve">  </w:t>
      </w:r>
      <w:r w:rsidRPr="005D0A19">
        <w:rPr>
          <w:sz w:val="24"/>
          <w:szCs w:val="24"/>
        </w:rPr>
        <w:t>Если дивергенция "быков" между MACD-гистограммой и ценами будет забыта, и цены упадут до нового минимума, вы остановитесь. Продолжайте следить за MACD-гистограммой. Если она остановится в еще более мелком минимуме при достижении ценами рекордно низкого уровня, то вы столкнулись с «тройной дивергенцией "быков» - особенно сильным сигналом к покупке. Снова покупайте, как только MACD-гистограмма двинется вверх от третьего мелкого минимума. Обратное применимо к продаже при "тройном расхождении "медведей".</w:t>
      </w:r>
    </w:p>
    <w:p w:rsidR="00200753" w:rsidRPr="005D0A19" w:rsidRDefault="00200753" w:rsidP="00200753">
      <w:pPr>
        <w:pStyle w:val="Elder10"/>
        <w:spacing w:after="60"/>
        <w:outlineLvl w:val="0"/>
        <w:rPr>
          <w:color w:val="FF0000"/>
          <w:sz w:val="24"/>
          <w:szCs w:val="24"/>
        </w:rPr>
      </w:pPr>
      <w:r w:rsidRPr="005D0A19">
        <w:rPr>
          <w:color w:val="FF0000"/>
          <w:sz w:val="24"/>
          <w:szCs w:val="24"/>
        </w:rPr>
        <w:t>Еще о MACD-гистограмме.</w:t>
      </w:r>
    </w:p>
    <w:p w:rsidR="00200753" w:rsidRPr="005D0A19" w:rsidRDefault="00200753" w:rsidP="00200753">
      <w:pPr>
        <w:spacing w:after="60"/>
        <w:ind w:firstLine="567"/>
        <w:jc w:val="both"/>
        <w:rPr>
          <w:sz w:val="24"/>
          <w:szCs w:val="24"/>
        </w:rPr>
      </w:pPr>
      <w:r w:rsidRPr="005D0A19">
        <w:rPr>
          <w:sz w:val="24"/>
          <w:szCs w:val="24"/>
        </w:rPr>
        <w:t>Когда вы работаете с недельной MACD-гистограммой, не ждите пятницы, чтобы проверить наличие сигнала. Ведущий тренд может измениться в середине недели, рынок не следит за календарем. Поэтому исследовать недельные данные нужно каждый день.</w:t>
      </w:r>
    </w:p>
    <w:p w:rsidR="00200753" w:rsidRPr="00AC126B" w:rsidRDefault="00200753" w:rsidP="00200753">
      <w:pPr>
        <w:pStyle w:val="Elder10"/>
        <w:spacing w:after="60"/>
        <w:outlineLvl w:val="0"/>
        <w:rPr>
          <w:color w:val="FF0000"/>
          <w:sz w:val="28"/>
          <w:szCs w:val="28"/>
        </w:rPr>
      </w:pPr>
      <w:r w:rsidRPr="00AC126B">
        <w:rPr>
          <w:color w:val="FF0000"/>
          <w:sz w:val="28"/>
          <w:szCs w:val="28"/>
        </w:rPr>
        <w:t>Моментум, скорость изменения и сглаженная скорость изменения.</w:t>
      </w:r>
    </w:p>
    <w:p w:rsidR="00200753" w:rsidRPr="005D0A19" w:rsidRDefault="00200753" w:rsidP="00200753">
      <w:pPr>
        <w:spacing w:after="60"/>
        <w:ind w:firstLine="567"/>
        <w:jc w:val="both"/>
        <w:rPr>
          <w:sz w:val="24"/>
          <w:szCs w:val="24"/>
        </w:rPr>
      </w:pPr>
      <w:r w:rsidRPr="005D0A19">
        <w:rPr>
          <w:sz w:val="24"/>
          <w:szCs w:val="24"/>
        </w:rPr>
        <w:t>Когда массу игроков охватывает страх или жадность, толпа мечется. Осцилляторы измеряют скорость этих метаний и определяют их интенсивность. Осцилляторы определяют пики эмоций рыночной толпы. Они позволяют вам определить необоснованные уровни оптимизма и пессимизма. Профессионалы пытаются избегать таких крайностей. Они играют против них, ставя на возврат к норме. Когда рынок подскакивает, толпа вскакивает на ноги и ревет от жадности, профессионалы продают. Они покупают, когда рынок падает и толпа стонет от страха. Осцилляторы помогают им выбрать время для таких действий.</w:t>
      </w:r>
    </w:p>
    <w:p w:rsidR="00200753" w:rsidRPr="00AC126B" w:rsidRDefault="00200753" w:rsidP="00200753">
      <w:pPr>
        <w:pStyle w:val="Elder10"/>
        <w:spacing w:after="60"/>
        <w:outlineLvl w:val="0"/>
        <w:rPr>
          <w:color w:val="FF0000"/>
          <w:sz w:val="28"/>
          <w:szCs w:val="28"/>
        </w:rPr>
      </w:pPr>
      <w:r w:rsidRPr="00AC126B">
        <w:rPr>
          <w:color w:val="FF0000"/>
          <w:sz w:val="28"/>
          <w:szCs w:val="28"/>
        </w:rPr>
        <w:t>Сверхпокупка и перепродажа.</w:t>
      </w:r>
    </w:p>
    <w:p w:rsidR="00200753" w:rsidRPr="005D0A19" w:rsidRDefault="00200753" w:rsidP="00200753">
      <w:pPr>
        <w:spacing w:after="60"/>
        <w:ind w:firstLine="567"/>
        <w:jc w:val="both"/>
        <w:rPr>
          <w:sz w:val="24"/>
          <w:szCs w:val="24"/>
        </w:rPr>
      </w:pPr>
      <w:r w:rsidRPr="005D0A19">
        <w:rPr>
          <w:sz w:val="24"/>
          <w:szCs w:val="24"/>
        </w:rPr>
        <w:t>Осциллятор показывает сверхпокупку (</w:t>
      </w:r>
      <w:r w:rsidRPr="005D0A19">
        <w:rPr>
          <w:sz w:val="24"/>
          <w:szCs w:val="24"/>
          <w:lang w:val="en-US"/>
        </w:rPr>
        <w:t>Overbought</w:t>
      </w:r>
      <w:r w:rsidRPr="005D0A19">
        <w:rPr>
          <w:sz w:val="24"/>
          <w:szCs w:val="24"/>
        </w:rPr>
        <w:t>), когда цена достигает максимального уровня. Сверхпокупка означает перебор, готовность к спуску. Осциллятор показывает перепродажу (</w:t>
      </w:r>
      <w:r w:rsidRPr="005D0A19">
        <w:rPr>
          <w:sz w:val="24"/>
          <w:szCs w:val="24"/>
          <w:lang w:val="en-US"/>
        </w:rPr>
        <w:t>Oversold</w:t>
      </w:r>
      <w:r w:rsidRPr="005D0A19">
        <w:rPr>
          <w:sz w:val="24"/>
          <w:szCs w:val="24"/>
        </w:rPr>
        <w:t>), когда цена достигает минимального значения. Когда продано слишком много, подготовлена почва для подъема.  Линии сверхпокупки и перепродажи отмечаются на графике горизонтальными справочными линиями. Их нужно провести так, чтобы осциллятор находился вне ограничиваемой ими области примерно пять процентов времени. Проведите линии сверхпокупки и перепродажи так, чтобы они отсекали только самые высокие и самые низкие броски индикатора за последние шесть месяцев. Корректируйте эти уровни каждые три месяца.  Когда осциллятор падает или поднимается до справочной линии, это дает игроку возможность определить дно или вершину. Осцилляторы работают изумительно во время коридора цен, но дают преждевременные и опасные сигналы, когда зарождается новый тренд. Когда начинается сильный тренд, осцилляторы ведут себя как собака, стаскивающая хозяина с пути.</w:t>
      </w:r>
    </w:p>
    <w:p w:rsidR="00200753" w:rsidRPr="005D0A19" w:rsidRDefault="00200753" w:rsidP="00200753">
      <w:pPr>
        <w:spacing w:after="60"/>
        <w:ind w:firstLine="567"/>
        <w:jc w:val="both"/>
        <w:rPr>
          <w:sz w:val="24"/>
          <w:szCs w:val="24"/>
        </w:rPr>
      </w:pPr>
      <w:r w:rsidRPr="005D0A19">
        <w:rPr>
          <w:sz w:val="24"/>
          <w:szCs w:val="24"/>
        </w:rPr>
        <w:lastRenderedPageBreak/>
        <w:t>Осциллятор может неделями показывать сверхпокупку, если зарождается новый сильный восходящий тренд, давая ложный сигнал о продаже. Он может указывать перепродажу неделями при крутом нисходящем тренде, давая ложный сигнал о покупке. Признаком зрелого аналитика является способность решить, когда пользоваться осцилляторами, а когда доверять ука</w:t>
      </w:r>
      <w:r>
        <w:rPr>
          <w:sz w:val="24"/>
          <w:szCs w:val="24"/>
        </w:rPr>
        <w:t>зателям трендов</w:t>
      </w:r>
      <w:r w:rsidRPr="005D0A19">
        <w:rPr>
          <w:sz w:val="24"/>
          <w:szCs w:val="24"/>
        </w:rPr>
        <w:t>.</w:t>
      </w:r>
    </w:p>
    <w:p w:rsidR="00200753" w:rsidRDefault="00200753" w:rsidP="00200753">
      <w:pPr>
        <w:pStyle w:val="a5"/>
      </w:pPr>
    </w:p>
    <w:p w:rsidR="00200753" w:rsidRPr="00AC126B" w:rsidRDefault="00200753" w:rsidP="00200753">
      <w:pPr>
        <w:spacing w:before="100" w:beforeAutospacing="1" w:after="100" w:afterAutospacing="1" w:line="240" w:lineRule="auto"/>
        <w:outlineLvl w:val="1"/>
        <w:rPr>
          <w:rFonts w:ascii="Times New Roman" w:eastAsia="Times New Roman" w:hAnsi="Times New Roman" w:cs="Times New Roman"/>
          <w:b/>
          <w:bCs/>
          <w:color w:val="FF0000"/>
          <w:sz w:val="48"/>
          <w:szCs w:val="48"/>
          <w:lang w:eastAsia="ru-RU"/>
        </w:rPr>
      </w:pPr>
      <w:r w:rsidRPr="00AC126B">
        <w:rPr>
          <w:color w:val="FF0000"/>
          <w:sz w:val="52"/>
          <w:szCs w:val="52"/>
        </w:rPr>
        <w:t xml:space="preserve"> </w:t>
      </w:r>
      <w:r w:rsidRPr="00AC126B">
        <w:rPr>
          <w:color w:val="FF0000"/>
          <w:sz w:val="48"/>
          <w:szCs w:val="48"/>
        </w:rPr>
        <w:t xml:space="preserve"> </w:t>
      </w:r>
      <w:hyperlink r:id="rId7" w:history="1">
        <w:r w:rsidRPr="00AC126B">
          <w:rPr>
            <w:rFonts w:ascii="Times New Roman" w:eastAsia="Times New Roman" w:hAnsi="Times New Roman" w:cs="Times New Roman"/>
            <w:b/>
            <w:bCs/>
            <w:color w:val="FF0000"/>
            <w:sz w:val="48"/>
            <w:szCs w:val="48"/>
            <w:u w:val="single"/>
            <w:lang w:eastAsia="ru-RU"/>
          </w:rPr>
          <w:t>Дивергенции MACD</w:t>
        </w:r>
      </w:hyperlink>
    </w:p>
    <w:p w:rsidR="00200753" w:rsidRPr="00443C64" w:rsidRDefault="00200753" w:rsidP="0020075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43C64">
        <w:rPr>
          <w:rFonts w:ascii="Times New Roman" w:eastAsia="Times New Roman" w:hAnsi="Times New Roman" w:cs="Times New Roman"/>
          <w:b/>
          <w:bCs/>
          <w:sz w:val="27"/>
          <w:szCs w:val="27"/>
          <w:lang w:eastAsia="ru-RU"/>
        </w:rPr>
        <w:t>1. Полная дивергенция на вершине рынка</w:t>
      </w:r>
    </w:p>
    <w:p w:rsidR="00200753" w:rsidRPr="00443C64" w:rsidRDefault="00200753" w:rsidP="0020075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1593654" cy="1298285"/>
            <wp:effectExtent l="19050" t="0" r="6546" b="0"/>
            <wp:docPr id="49" name="Рисунок 1" descr="дивергенция">
              <a:hlinkClick xmlns:a="http://schemas.openxmlformats.org/drawingml/2006/main" r:id="rId8" tgtFrame="&quot;_blank&quot;" tooltip="&quot;дивергенция&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ивергенция">
                      <a:hlinkClick r:id="rId8" tgtFrame="&quot;_blank&quot;" tooltip="&quot;дивергенция&quot;"/>
                    </pic:cNvPr>
                    <pic:cNvPicPr>
                      <a:picLocks noChangeAspect="1" noChangeArrowheads="1"/>
                    </pic:cNvPicPr>
                  </pic:nvPicPr>
                  <pic:blipFill>
                    <a:blip r:embed="rId9" cstate="print"/>
                    <a:srcRect/>
                    <a:stretch>
                      <a:fillRect/>
                    </a:stretch>
                  </pic:blipFill>
                  <pic:spPr bwMode="auto">
                    <a:xfrm>
                      <a:off x="0" y="0"/>
                      <a:ext cx="1594976" cy="1299362"/>
                    </a:xfrm>
                    <a:prstGeom prst="rect">
                      <a:avLst/>
                    </a:prstGeom>
                    <a:noFill/>
                    <a:ln w="9525">
                      <a:noFill/>
                      <a:miter lim="800000"/>
                      <a:headEnd/>
                      <a:tailEnd/>
                    </a:ln>
                  </pic:spPr>
                </pic:pic>
              </a:graphicData>
            </a:graphic>
          </wp:inline>
        </w:drawing>
      </w:r>
      <w:r w:rsidRPr="00EE7358">
        <w:rPr>
          <w:rFonts w:ascii="Times New Roman" w:eastAsia="Times New Roman" w:hAnsi="Times New Roman" w:cs="Times New Roman"/>
          <w:b/>
          <w:sz w:val="20"/>
          <w:szCs w:val="20"/>
          <w:lang w:eastAsia="ru-RU"/>
        </w:rPr>
        <w:t>ЦЕНА</w:t>
      </w:r>
      <w:r w:rsidRPr="00EE7358">
        <w:rPr>
          <w:rFonts w:ascii="Times New Roman" w:eastAsia="Times New Roman" w:hAnsi="Times New Roman" w:cs="Times New Roman"/>
          <w:sz w:val="20"/>
          <w:szCs w:val="20"/>
          <w:lang w:eastAsia="ru-RU"/>
        </w:rPr>
        <w:t xml:space="preserve"> образовала новый локальный максимум, который </w:t>
      </w:r>
      <w:r w:rsidRPr="00EE7358">
        <w:rPr>
          <w:rFonts w:ascii="Times New Roman" w:eastAsia="Times New Roman" w:hAnsi="Times New Roman" w:cs="Times New Roman"/>
          <w:i/>
          <w:iCs/>
          <w:sz w:val="20"/>
          <w:szCs w:val="20"/>
          <w:u w:val="single"/>
          <w:lang w:eastAsia="ru-RU"/>
        </w:rPr>
        <w:t>выше</w:t>
      </w:r>
      <w:r w:rsidRPr="00EE7358">
        <w:rPr>
          <w:rFonts w:ascii="Times New Roman" w:eastAsia="Times New Roman" w:hAnsi="Times New Roman" w:cs="Times New Roman"/>
          <w:sz w:val="20"/>
          <w:szCs w:val="20"/>
          <w:lang w:eastAsia="ru-RU"/>
        </w:rPr>
        <w:t xml:space="preserve"> предыдущего. </w:t>
      </w:r>
      <w:r w:rsidRPr="00EE7358">
        <w:rPr>
          <w:rFonts w:ascii="Times New Roman" w:eastAsia="Times New Roman" w:hAnsi="Times New Roman" w:cs="Times New Roman"/>
          <w:b/>
          <w:sz w:val="20"/>
          <w:szCs w:val="20"/>
          <w:lang w:eastAsia="ru-RU"/>
        </w:rPr>
        <w:t>ИНДИКАТОР</w:t>
      </w:r>
      <w:r w:rsidRPr="00EE7358">
        <w:rPr>
          <w:rFonts w:ascii="Times New Roman" w:eastAsia="Times New Roman" w:hAnsi="Times New Roman" w:cs="Times New Roman"/>
          <w:sz w:val="20"/>
          <w:szCs w:val="20"/>
          <w:lang w:eastAsia="ru-RU"/>
        </w:rPr>
        <w:t xml:space="preserve"> образовал новы локальный максимум, который </w:t>
      </w:r>
      <w:r w:rsidRPr="00EE7358">
        <w:rPr>
          <w:rFonts w:ascii="Times New Roman" w:eastAsia="Times New Roman" w:hAnsi="Times New Roman" w:cs="Times New Roman"/>
          <w:i/>
          <w:iCs/>
          <w:sz w:val="20"/>
          <w:szCs w:val="20"/>
          <w:u w:val="single"/>
          <w:lang w:eastAsia="ru-RU"/>
        </w:rPr>
        <w:t>ниже</w:t>
      </w:r>
      <w:r w:rsidRPr="00EE7358">
        <w:rPr>
          <w:rFonts w:ascii="Times New Roman" w:eastAsia="Times New Roman" w:hAnsi="Times New Roman" w:cs="Times New Roman"/>
          <w:sz w:val="20"/>
          <w:szCs w:val="20"/>
          <w:lang w:eastAsia="ru-RU"/>
        </w:rPr>
        <w:t xml:space="preserve"> предыдущего.</w:t>
      </w:r>
    </w:p>
    <w:p w:rsidR="00200753" w:rsidRPr="00443C64" w:rsidRDefault="00200753" w:rsidP="0020075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43C64">
        <w:rPr>
          <w:rFonts w:ascii="Times New Roman" w:eastAsia="Times New Roman" w:hAnsi="Times New Roman" w:cs="Times New Roman"/>
          <w:sz w:val="24"/>
          <w:szCs w:val="24"/>
          <w:lang w:eastAsia="ru-RU"/>
        </w:rPr>
        <w:t>Пример дивергенции №1</w:t>
      </w:r>
    </w:p>
    <w:p w:rsidR="00200753" w:rsidRPr="00443C64" w:rsidRDefault="00200753" w:rsidP="0020075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5199896" cy="2701825"/>
            <wp:effectExtent l="19050" t="0" r="754" b="0"/>
            <wp:docPr id="50" name="Рисунок 2" descr="macd дивергенция - пример">
              <a:hlinkClick xmlns:a="http://schemas.openxmlformats.org/drawingml/2006/main" r:id="rId10" tgtFrame="&quot;_blank&quot;" tooltip="&quot;macd дивергенция - пример&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d дивергенция - пример">
                      <a:hlinkClick r:id="rId10" tgtFrame="&quot;_blank&quot;" tooltip="&quot;macd дивергенция - пример&quot;"/>
                    </pic:cNvPr>
                    <pic:cNvPicPr>
                      <a:picLocks noChangeAspect="1" noChangeArrowheads="1"/>
                    </pic:cNvPicPr>
                  </pic:nvPicPr>
                  <pic:blipFill>
                    <a:blip r:embed="rId11" cstate="print"/>
                    <a:srcRect/>
                    <a:stretch>
                      <a:fillRect/>
                    </a:stretch>
                  </pic:blipFill>
                  <pic:spPr bwMode="auto">
                    <a:xfrm>
                      <a:off x="0" y="0"/>
                      <a:ext cx="5200015" cy="2701887"/>
                    </a:xfrm>
                    <a:prstGeom prst="rect">
                      <a:avLst/>
                    </a:prstGeom>
                    <a:noFill/>
                    <a:ln w="9525">
                      <a:noFill/>
                      <a:miter lim="800000"/>
                      <a:headEnd/>
                      <a:tailEnd/>
                    </a:ln>
                  </pic:spPr>
                </pic:pic>
              </a:graphicData>
            </a:graphic>
          </wp:inline>
        </w:drawing>
      </w:r>
    </w:p>
    <w:p w:rsidR="00200753" w:rsidRPr="00443C64" w:rsidRDefault="00200753" w:rsidP="00200753">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443C64">
        <w:rPr>
          <w:rFonts w:ascii="Times New Roman" w:eastAsia="Times New Roman" w:hAnsi="Times New Roman" w:cs="Times New Roman"/>
          <w:b/>
          <w:bCs/>
          <w:sz w:val="27"/>
          <w:szCs w:val="27"/>
          <w:lang w:eastAsia="ru-RU"/>
        </w:rPr>
        <w:t>2. Боковая дивергенция на вершине рынка 1</w:t>
      </w:r>
    </w:p>
    <w:p w:rsidR="00200753" w:rsidRPr="00EE7358" w:rsidRDefault="00200753" w:rsidP="0020075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lastRenderedPageBreak/>
        <w:drawing>
          <wp:inline distT="0" distB="0" distL="0" distR="0">
            <wp:extent cx="1903730" cy="1903730"/>
            <wp:effectExtent l="19050" t="0" r="1270" b="0"/>
            <wp:docPr id="51" name="Рисунок 3" descr="дивергенция">
              <a:hlinkClick xmlns:a="http://schemas.openxmlformats.org/drawingml/2006/main" r:id="rId12" tgtFrame="&quot;_blank&quot;" tooltip="&quot;дивергенция&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дивергенция">
                      <a:hlinkClick r:id="rId12" tgtFrame="&quot;_blank&quot;" tooltip="&quot;дивергенция&quot;"/>
                    </pic:cNvPr>
                    <pic:cNvPicPr>
                      <a:picLocks noChangeAspect="1" noChangeArrowheads="1"/>
                    </pic:cNvPicPr>
                  </pic:nvPicPr>
                  <pic:blipFill>
                    <a:blip r:embed="rId13" cstate="print"/>
                    <a:srcRect/>
                    <a:stretch>
                      <a:fillRect/>
                    </a:stretch>
                  </pic:blipFill>
                  <pic:spPr bwMode="auto">
                    <a:xfrm>
                      <a:off x="0" y="0"/>
                      <a:ext cx="1903730" cy="1903730"/>
                    </a:xfrm>
                    <a:prstGeom prst="rect">
                      <a:avLst/>
                    </a:prstGeom>
                    <a:noFill/>
                    <a:ln w="9525">
                      <a:noFill/>
                      <a:miter lim="800000"/>
                      <a:headEnd/>
                      <a:tailEnd/>
                    </a:ln>
                  </pic:spPr>
                </pic:pic>
              </a:graphicData>
            </a:graphic>
          </wp:inline>
        </w:drawing>
      </w:r>
      <w:r w:rsidRPr="00EE7358">
        <w:rPr>
          <w:rFonts w:ascii="Times New Roman" w:eastAsia="Times New Roman" w:hAnsi="Times New Roman" w:cs="Times New Roman"/>
          <w:b/>
          <w:sz w:val="20"/>
          <w:szCs w:val="20"/>
          <w:lang w:eastAsia="ru-RU"/>
        </w:rPr>
        <w:t>ЦЕНА</w:t>
      </w:r>
      <w:r w:rsidRPr="00EE7358">
        <w:rPr>
          <w:rFonts w:ascii="Times New Roman" w:eastAsia="Times New Roman" w:hAnsi="Times New Roman" w:cs="Times New Roman"/>
          <w:sz w:val="20"/>
          <w:szCs w:val="20"/>
          <w:lang w:eastAsia="ru-RU"/>
        </w:rPr>
        <w:t xml:space="preserve"> образовала новый локальный максимум, который </w:t>
      </w:r>
      <w:r w:rsidRPr="00EE7358">
        <w:rPr>
          <w:rFonts w:ascii="Times New Roman" w:eastAsia="Times New Roman" w:hAnsi="Times New Roman" w:cs="Times New Roman"/>
          <w:i/>
          <w:iCs/>
          <w:sz w:val="20"/>
          <w:szCs w:val="20"/>
          <w:u w:val="single"/>
          <w:lang w:eastAsia="ru-RU"/>
        </w:rPr>
        <w:t>выше</w:t>
      </w:r>
      <w:r w:rsidRPr="00EE7358">
        <w:rPr>
          <w:rFonts w:ascii="Times New Roman" w:eastAsia="Times New Roman" w:hAnsi="Times New Roman" w:cs="Times New Roman"/>
          <w:sz w:val="20"/>
          <w:szCs w:val="20"/>
          <w:lang w:eastAsia="ru-RU"/>
        </w:rPr>
        <w:t xml:space="preserve"> предыдущего.</w:t>
      </w:r>
      <w:r w:rsidRPr="00EE7358">
        <w:rPr>
          <w:rFonts w:ascii="Times New Roman" w:eastAsia="Times New Roman" w:hAnsi="Times New Roman" w:cs="Times New Roman"/>
          <w:b/>
          <w:sz w:val="20"/>
          <w:szCs w:val="20"/>
          <w:lang w:eastAsia="ru-RU"/>
        </w:rPr>
        <w:t>ИНДИКАТОР</w:t>
      </w:r>
      <w:r w:rsidRPr="00EE7358">
        <w:rPr>
          <w:rFonts w:ascii="Times New Roman" w:eastAsia="Times New Roman" w:hAnsi="Times New Roman" w:cs="Times New Roman"/>
          <w:sz w:val="20"/>
          <w:szCs w:val="20"/>
          <w:lang w:eastAsia="ru-RU"/>
        </w:rPr>
        <w:t xml:space="preserve"> образовал новый локальный максимум, который по высоте </w:t>
      </w:r>
      <w:r w:rsidRPr="00EE7358">
        <w:rPr>
          <w:rFonts w:ascii="Times New Roman" w:eastAsia="Times New Roman" w:hAnsi="Times New Roman" w:cs="Times New Roman"/>
          <w:i/>
          <w:iCs/>
          <w:sz w:val="20"/>
          <w:szCs w:val="20"/>
          <w:u w:val="single"/>
          <w:lang w:eastAsia="ru-RU"/>
        </w:rPr>
        <w:t>равен</w:t>
      </w:r>
      <w:r w:rsidRPr="00EE7358">
        <w:rPr>
          <w:rFonts w:ascii="Times New Roman" w:eastAsia="Times New Roman" w:hAnsi="Times New Roman" w:cs="Times New Roman"/>
          <w:sz w:val="20"/>
          <w:szCs w:val="20"/>
          <w:lang w:eastAsia="ru-RU"/>
        </w:rPr>
        <w:t xml:space="preserve"> предыдущему.</w:t>
      </w:r>
    </w:p>
    <w:p w:rsidR="00200753" w:rsidRPr="00443C64" w:rsidRDefault="00200753" w:rsidP="0020075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43C64">
        <w:rPr>
          <w:rFonts w:ascii="Times New Roman" w:eastAsia="Times New Roman" w:hAnsi="Times New Roman" w:cs="Times New Roman"/>
          <w:sz w:val="24"/>
          <w:szCs w:val="24"/>
          <w:lang w:eastAsia="ru-RU"/>
        </w:rPr>
        <w:t>Пример дивергенции №2</w:t>
      </w:r>
    </w:p>
    <w:p w:rsidR="00200753" w:rsidRPr="00443C64" w:rsidRDefault="00200753" w:rsidP="0020075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4427346" cy="2922967"/>
            <wp:effectExtent l="19050" t="0" r="0" b="0"/>
            <wp:docPr id="52" name="Рисунок 4" descr="macd дивергенция - пример">
              <a:hlinkClick xmlns:a="http://schemas.openxmlformats.org/drawingml/2006/main" r:id="rId14" tgtFrame="&quot;_blank&quot;" tooltip="&quot;macd дивергенция - пример&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d дивергенция - пример">
                      <a:hlinkClick r:id="rId14" tgtFrame="&quot;_blank&quot;" tooltip="&quot;macd дивергенция - пример&quot;"/>
                    </pic:cNvPr>
                    <pic:cNvPicPr>
                      <a:picLocks noChangeAspect="1" noChangeArrowheads="1"/>
                    </pic:cNvPicPr>
                  </pic:nvPicPr>
                  <pic:blipFill>
                    <a:blip r:embed="rId15" cstate="print"/>
                    <a:srcRect/>
                    <a:stretch>
                      <a:fillRect/>
                    </a:stretch>
                  </pic:blipFill>
                  <pic:spPr bwMode="auto">
                    <a:xfrm>
                      <a:off x="0" y="0"/>
                      <a:ext cx="4428926" cy="2924010"/>
                    </a:xfrm>
                    <a:prstGeom prst="rect">
                      <a:avLst/>
                    </a:prstGeom>
                    <a:noFill/>
                    <a:ln w="9525">
                      <a:noFill/>
                      <a:miter lim="800000"/>
                      <a:headEnd/>
                      <a:tailEnd/>
                    </a:ln>
                  </pic:spPr>
                </pic:pic>
              </a:graphicData>
            </a:graphic>
          </wp:inline>
        </w:drawing>
      </w:r>
    </w:p>
    <w:p w:rsidR="00200753" w:rsidRPr="00443C64" w:rsidRDefault="00200753" w:rsidP="00200753">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443C64">
        <w:rPr>
          <w:rFonts w:ascii="Times New Roman" w:eastAsia="Times New Roman" w:hAnsi="Times New Roman" w:cs="Times New Roman"/>
          <w:b/>
          <w:bCs/>
          <w:sz w:val="27"/>
          <w:szCs w:val="27"/>
          <w:lang w:eastAsia="ru-RU"/>
        </w:rPr>
        <w:t>3. Боковая дивергенция на вершине рынка 2</w:t>
      </w:r>
    </w:p>
    <w:p w:rsidR="00200753" w:rsidRPr="00443C64" w:rsidRDefault="00200753" w:rsidP="0020075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1498491" cy="1327220"/>
            <wp:effectExtent l="19050" t="0" r="6459" b="0"/>
            <wp:docPr id="53" name="Рисунок 5" descr="дивергенция">
              <a:hlinkClick xmlns:a="http://schemas.openxmlformats.org/drawingml/2006/main" r:id="rId16" tgtFrame="&quot;_blank&quot;" tooltip="&quot;дивергенция&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дивергенция">
                      <a:hlinkClick r:id="rId16" tgtFrame="&quot;_blank&quot;" tooltip="&quot;дивергенция&quot;"/>
                    </pic:cNvPr>
                    <pic:cNvPicPr>
                      <a:picLocks noChangeAspect="1" noChangeArrowheads="1"/>
                    </pic:cNvPicPr>
                  </pic:nvPicPr>
                  <pic:blipFill>
                    <a:blip r:embed="rId17" cstate="print"/>
                    <a:srcRect/>
                    <a:stretch>
                      <a:fillRect/>
                    </a:stretch>
                  </pic:blipFill>
                  <pic:spPr bwMode="auto">
                    <a:xfrm>
                      <a:off x="0" y="0"/>
                      <a:ext cx="1499790" cy="1328371"/>
                    </a:xfrm>
                    <a:prstGeom prst="rect">
                      <a:avLst/>
                    </a:prstGeom>
                    <a:noFill/>
                    <a:ln w="9525">
                      <a:noFill/>
                      <a:miter lim="800000"/>
                      <a:headEnd/>
                      <a:tailEnd/>
                    </a:ln>
                  </pic:spPr>
                </pic:pic>
              </a:graphicData>
            </a:graphic>
          </wp:inline>
        </w:drawing>
      </w:r>
      <w:r w:rsidRPr="00FA147B">
        <w:rPr>
          <w:rFonts w:ascii="Times New Roman" w:eastAsia="Times New Roman" w:hAnsi="Times New Roman" w:cs="Times New Roman"/>
          <w:b/>
          <w:sz w:val="24"/>
          <w:szCs w:val="24"/>
          <w:lang w:eastAsia="ru-RU"/>
        </w:rPr>
        <w:t>ЦЕНА</w:t>
      </w:r>
      <w:r w:rsidRPr="00443C64">
        <w:rPr>
          <w:rFonts w:ascii="Times New Roman" w:eastAsia="Times New Roman" w:hAnsi="Times New Roman" w:cs="Times New Roman"/>
          <w:sz w:val="24"/>
          <w:szCs w:val="24"/>
          <w:lang w:eastAsia="ru-RU"/>
        </w:rPr>
        <w:t xml:space="preserve"> образовала новый локальный максимум, который по высоте </w:t>
      </w:r>
      <w:r w:rsidRPr="00443C64">
        <w:rPr>
          <w:rFonts w:ascii="Times New Roman" w:eastAsia="Times New Roman" w:hAnsi="Times New Roman" w:cs="Times New Roman"/>
          <w:i/>
          <w:iCs/>
          <w:sz w:val="24"/>
          <w:szCs w:val="24"/>
          <w:u w:val="single"/>
          <w:lang w:eastAsia="ru-RU"/>
        </w:rPr>
        <w:t>равен</w:t>
      </w:r>
      <w:r w:rsidRPr="00443C64">
        <w:rPr>
          <w:rFonts w:ascii="Times New Roman" w:eastAsia="Times New Roman" w:hAnsi="Times New Roman" w:cs="Times New Roman"/>
          <w:i/>
          <w:iCs/>
          <w:sz w:val="24"/>
          <w:szCs w:val="24"/>
          <w:lang w:eastAsia="ru-RU"/>
        </w:rPr>
        <w:t xml:space="preserve"> </w:t>
      </w:r>
      <w:r w:rsidRPr="00443C64">
        <w:rPr>
          <w:rFonts w:ascii="Times New Roman" w:eastAsia="Times New Roman" w:hAnsi="Times New Roman" w:cs="Times New Roman"/>
          <w:sz w:val="24"/>
          <w:szCs w:val="24"/>
          <w:lang w:eastAsia="ru-RU"/>
        </w:rPr>
        <w:t>предыдущему.</w:t>
      </w:r>
      <w:r w:rsidRPr="00FA147B">
        <w:rPr>
          <w:rFonts w:ascii="Times New Roman" w:eastAsia="Times New Roman" w:hAnsi="Times New Roman" w:cs="Times New Roman"/>
          <w:b/>
          <w:sz w:val="24"/>
          <w:szCs w:val="24"/>
          <w:lang w:eastAsia="ru-RU"/>
        </w:rPr>
        <w:t>ИНДИКАТОР</w:t>
      </w:r>
      <w:r w:rsidRPr="00443C64">
        <w:rPr>
          <w:rFonts w:ascii="Times New Roman" w:eastAsia="Times New Roman" w:hAnsi="Times New Roman" w:cs="Times New Roman"/>
          <w:sz w:val="24"/>
          <w:szCs w:val="24"/>
          <w:lang w:eastAsia="ru-RU"/>
        </w:rPr>
        <w:t xml:space="preserve"> образовал новый локальный максимум, который по высоте </w:t>
      </w:r>
      <w:r w:rsidRPr="00443C64">
        <w:rPr>
          <w:rFonts w:ascii="Times New Roman" w:eastAsia="Times New Roman" w:hAnsi="Times New Roman" w:cs="Times New Roman"/>
          <w:i/>
          <w:iCs/>
          <w:sz w:val="24"/>
          <w:szCs w:val="24"/>
          <w:u w:val="single"/>
          <w:lang w:eastAsia="ru-RU"/>
        </w:rPr>
        <w:t>ниже</w:t>
      </w:r>
      <w:r w:rsidRPr="00443C64">
        <w:rPr>
          <w:rFonts w:ascii="Times New Roman" w:eastAsia="Times New Roman" w:hAnsi="Times New Roman" w:cs="Times New Roman"/>
          <w:sz w:val="24"/>
          <w:szCs w:val="24"/>
          <w:lang w:eastAsia="ru-RU"/>
        </w:rPr>
        <w:t xml:space="preserve"> предыдущего.</w:t>
      </w:r>
    </w:p>
    <w:p w:rsidR="00200753" w:rsidRPr="00443C64" w:rsidRDefault="00200753" w:rsidP="0020075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43C64">
        <w:rPr>
          <w:rFonts w:ascii="Times New Roman" w:eastAsia="Times New Roman" w:hAnsi="Times New Roman" w:cs="Times New Roman"/>
          <w:sz w:val="24"/>
          <w:szCs w:val="24"/>
          <w:lang w:eastAsia="ru-RU"/>
        </w:rPr>
        <w:t>Пример дивергенции №3</w:t>
      </w:r>
    </w:p>
    <w:p w:rsidR="00200753" w:rsidRPr="00443C64" w:rsidRDefault="00200753" w:rsidP="0020075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lastRenderedPageBreak/>
        <w:drawing>
          <wp:inline distT="0" distB="0" distL="0" distR="0">
            <wp:extent cx="4255046" cy="2689412"/>
            <wp:effectExtent l="19050" t="0" r="0" b="0"/>
            <wp:docPr id="65" name="Рисунок 6" descr="macd дивергенция - пример">
              <a:hlinkClick xmlns:a="http://schemas.openxmlformats.org/drawingml/2006/main" r:id="rId18" tgtFrame="&quot;_blank&quot;" tooltip="&quot;macd дивергенция - пример&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acd дивергенция - пример">
                      <a:hlinkClick r:id="rId18" tgtFrame="&quot;_blank&quot;" tooltip="&quot;macd дивергенция - пример&quot;"/>
                    </pic:cNvPr>
                    <pic:cNvPicPr>
                      <a:picLocks noChangeAspect="1" noChangeArrowheads="1"/>
                    </pic:cNvPicPr>
                  </pic:nvPicPr>
                  <pic:blipFill>
                    <a:blip r:embed="rId19" cstate="print"/>
                    <a:srcRect/>
                    <a:stretch>
                      <a:fillRect/>
                    </a:stretch>
                  </pic:blipFill>
                  <pic:spPr bwMode="auto">
                    <a:xfrm>
                      <a:off x="0" y="0"/>
                      <a:ext cx="4255144" cy="2689474"/>
                    </a:xfrm>
                    <a:prstGeom prst="rect">
                      <a:avLst/>
                    </a:prstGeom>
                    <a:noFill/>
                    <a:ln w="9525">
                      <a:noFill/>
                      <a:miter lim="800000"/>
                      <a:headEnd/>
                      <a:tailEnd/>
                    </a:ln>
                  </pic:spPr>
                </pic:pic>
              </a:graphicData>
            </a:graphic>
          </wp:inline>
        </w:drawing>
      </w:r>
    </w:p>
    <w:p w:rsidR="00200753" w:rsidRPr="00443C64" w:rsidRDefault="00200753" w:rsidP="00200753">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443C64">
        <w:rPr>
          <w:rFonts w:ascii="Times New Roman" w:eastAsia="Times New Roman" w:hAnsi="Times New Roman" w:cs="Times New Roman"/>
          <w:b/>
          <w:bCs/>
          <w:sz w:val="27"/>
          <w:szCs w:val="27"/>
          <w:lang w:eastAsia="ru-RU"/>
        </w:rPr>
        <w:t>4. Полная дивергенция на минимуме рынка</w:t>
      </w:r>
    </w:p>
    <w:p w:rsidR="00200753" w:rsidRPr="00443C64" w:rsidRDefault="00200753" w:rsidP="0020075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1395995" cy="1278505"/>
            <wp:effectExtent l="19050" t="0" r="0" b="0"/>
            <wp:docPr id="78" name="Рисунок 7" descr="дивергенция">
              <a:hlinkClick xmlns:a="http://schemas.openxmlformats.org/drawingml/2006/main" r:id="rId20" tgtFrame="&quot;_blank&quot;" tooltip="&quot;дивергенция&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дивергенция">
                      <a:hlinkClick r:id="rId20" tgtFrame="&quot;_blank&quot;" tooltip="&quot;дивергенция&quot;"/>
                    </pic:cNvPr>
                    <pic:cNvPicPr>
                      <a:picLocks noChangeAspect="1" noChangeArrowheads="1"/>
                    </pic:cNvPicPr>
                  </pic:nvPicPr>
                  <pic:blipFill>
                    <a:blip r:embed="rId21" cstate="print"/>
                    <a:srcRect/>
                    <a:stretch>
                      <a:fillRect/>
                    </a:stretch>
                  </pic:blipFill>
                  <pic:spPr bwMode="auto">
                    <a:xfrm>
                      <a:off x="0" y="0"/>
                      <a:ext cx="1396328" cy="1278810"/>
                    </a:xfrm>
                    <a:prstGeom prst="rect">
                      <a:avLst/>
                    </a:prstGeom>
                    <a:noFill/>
                    <a:ln w="9525">
                      <a:noFill/>
                      <a:miter lim="800000"/>
                      <a:headEnd/>
                      <a:tailEnd/>
                    </a:ln>
                  </pic:spPr>
                </pic:pic>
              </a:graphicData>
            </a:graphic>
          </wp:inline>
        </w:drawing>
      </w:r>
      <w:r w:rsidRPr="00EE7358">
        <w:rPr>
          <w:rFonts w:ascii="Times New Roman" w:eastAsia="Times New Roman" w:hAnsi="Times New Roman" w:cs="Times New Roman"/>
          <w:b/>
          <w:sz w:val="20"/>
          <w:szCs w:val="20"/>
          <w:lang w:eastAsia="ru-RU"/>
        </w:rPr>
        <w:t>ЦЕНА</w:t>
      </w:r>
      <w:r w:rsidRPr="00EE7358">
        <w:rPr>
          <w:rFonts w:ascii="Times New Roman" w:eastAsia="Times New Roman" w:hAnsi="Times New Roman" w:cs="Times New Roman"/>
          <w:sz w:val="20"/>
          <w:szCs w:val="20"/>
          <w:lang w:eastAsia="ru-RU"/>
        </w:rPr>
        <w:t xml:space="preserve"> образовала новый локальный минимум, который </w:t>
      </w:r>
      <w:r w:rsidRPr="00EE7358">
        <w:rPr>
          <w:rFonts w:ascii="Times New Roman" w:eastAsia="Times New Roman" w:hAnsi="Times New Roman" w:cs="Times New Roman"/>
          <w:i/>
          <w:iCs/>
          <w:sz w:val="20"/>
          <w:szCs w:val="20"/>
          <w:u w:val="single"/>
          <w:lang w:eastAsia="ru-RU"/>
        </w:rPr>
        <w:t>ниже</w:t>
      </w:r>
      <w:r w:rsidRPr="00EE7358">
        <w:rPr>
          <w:rFonts w:ascii="Times New Roman" w:eastAsia="Times New Roman" w:hAnsi="Times New Roman" w:cs="Times New Roman"/>
          <w:sz w:val="20"/>
          <w:szCs w:val="20"/>
          <w:lang w:eastAsia="ru-RU"/>
        </w:rPr>
        <w:t xml:space="preserve"> предыдущего.</w:t>
      </w:r>
      <w:r w:rsidRPr="00EE7358">
        <w:rPr>
          <w:rFonts w:ascii="Times New Roman" w:eastAsia="Times New Roman" w:hAnsi="Times New Roman" w:cs="Times New Roman"/>
          <w:b/>
          <w:sz w:val="20"/>
          <w:szCs w:val="20"/>
          <w:lang w:eastAsia="ru-RU"/>
        </w:rPr>
        <w:t>ИНДИКАТОР</w:t>
      </w:r>
      <w:r w:rsidRPr="00EE7358">
        <w:rPr>
          <w:rFonts w:ascii="Times New Roman" w:eastAsia="Times New Roman" w:hAnsi="Times New Roman" w:cs="Times New Roman"/>
          <w:sz w:val="20"/>
          <w:szCs w:val="20"/>
          <w:lang w:eastAsia="ru-RU"/>
        </w:rPr>
        <w:t xml:space="preserve"> образовал новый локальный минимум, который </w:t>
      </w:r>
      <w:r w:rsidRPr="00EE7358">
        <w:rPr>
          <w:rFonts w:ascii="Times New Roman" w:eastAsia="Times New Roman" w:hAnsi="Times New Roman" w:cs="Times New Roman"/>
          <w:i/>
          <w:iCs/>
          <w:sz w:val="20"/>
          <w:szCs w:val="20"/>
          <w:u w:val="single"/>
          <w:lang w:eastAsia="ru-RU"/>
        </w:rPr>
        <w:t>выше</w:t>
      </w:r>
      <w:r w:rsidRPr="00EE7358">
        <w:rPr>
          <w:rFonts w:ascii="Times New Roman" w:eastAsia="Times New Roman" w:hAnsi="Times New Roman" w:cs="Times New Roman"/>
          <w:sz w:val="20"/>
          <w:szCs w:val="20"/>
          <w:lang w:eastAsia="ru-RU"/>
        </w:rPr>
        <w:t xml:space="preserve"> предыдущего.</w:t>
      </w:r>
    </w:p>
    <w:p w:rsidR="00200753" w:rsidRPr="00443C64" w:rsidRDefault="00200753" w:rsidP="0020075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43C64">
        <w:rPr>
          <w:rFonts w:ascii="Times New Roman" w:eastAsia="Times New Roman" w:hAnsi="Times New Roman" w:cs="Times New Roman"/>
          <w:sz w:val="24"/>
          <w:szCs w:val="24"/>
          <w:lang w:eastAsia="ru-RU"/>
        </w:rPr>
        <w:t>Пример дивергенции №4</w:t>
      </w:r>
    </w:p>
    <w:p w:rsidR="00200753" w:rsidRPr="00443C64" w:rsidRDefault="00200753" w:rsidP="0020075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3535111" cy="1890864"/>
            <wp:effectExtent l="19050" t="0" r="8189" b="0"/>
            <wp:docPr id="79" name="Рисунок 8" descr="macd дивергенция - пример">
              <a:hlinkClick xmlns:a="http://schemas.openxmlformats.org/drawingml/2006/main" r:id="rId22" tgtFrame="&quot;_blank&quot;" tooltip="&quot;macd дивергенция - пример&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cd дивергенция - пример">
                      <a:hlinkClick r:id="rId22" tgtFrame="&quot;_blank&quot;" tooltip="&quot;macd дивергенция - пример&quot;"/>
                    </pic:cNvPr>
                    <pic:cNvPicPr>
                      <a:picLocks noChangeAspect="1" noChangeArrowheads="1"/>
                    </pic:cNvPicPr>
                  </pic:nvPicPr>
                  <pic:blipFill>
                    <a:blip r:embed="rId23" cstate="print"/>
                    <a:srcRect/>
                    <a:stretch>
                      <a:fillRect/>
                    </a:stretch>
                  </pic:blipFill>
                  <pic:spPr bwMode="auto">
                    <a:xfrm>
                      <a:off x="0" y="0"/>
                      <a:ext cx="3535191" cy="1890907"/>
                    </a:xfrm>
                    <a:prstGeom prst="rect">
                      <a:avLst/>
                    </a:prstGeom>
                    <a:noFill/>
                    <a:ln w="9525">
                      <a:noFill/>
                      <a:miter lim="800000"/>
                      <a:headEnd/>
                      <a:tailEnd/>
                    </a:ln>
                  </pic:spPr>
                </pic:pic>
              </a:graphicData>
            </a:graphic>
          </wp:inline>
        </w:drawing>
      </w:r>
    </w:p>
    <w:p w:rsidR="00200753" w:rsidRPr="00FA147B" w:rsidRDefault="00200753" w:rsidP="00200753">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443C64">
        <w:rPr>
          <w:rFonts w:ascii="Times New Roman" w:eastAsia="Times New Roman" w:hAnsi="Times New Roman" w:cs="Times New Roman"/>
          <w:b/>
          <w:bCs/>
          <w:sz w:val="27"/>
          <w:szCs w:val="27"/>
          <w:lang w:eastAsia="ru-RU"/>
        </w:rPr>
        <w:t>5. Боковая дивергенция на минимуме рынка 1</w:t>
      </w:r>
      <w:r>
        <w:rPr>
          <w:rFonts w:ascii="Times New Roman" w:eastAsia="Times New Roman" w:hAnsi="Times New Roman" w:cs="Times New Roman"/>
          <w:noProof/>
          <w:color w:val="0000FF"/>
          <w:sz w:val="24"/>
          <w:szCs w:val="24"/>
          <w:lang w:eastAsia="ru-RU"/>
        </w:rPr>
        <w:drawing>
          <wp:inline distT="0" distB="0" distL="0" distR="0">
            <wp:extent cx="1325656" cy="1220579"/>
            <wp:effectExtent l="19050" t="0" r="7844" b="0"/>
            <wp:docPr id="80" name="Рисунок 9" descr="дивергенция">
              <a:hlinkClick xmlns:a="http://schemas.openxmlformats.org/drawingml/2006/main" r:id="rId24" tgtFrame="&quot;_blank&quot;" tooltip="&quot;дивергенция&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дивергенция">
                      <a:hlinkClick r:id="rId24" tgtFrame="&quot;_blank&quot;" tooltip="&quot;дивергенция&quot;"/>
                    </pic:cNvPr>
                    <pic:cNvPicPr>
                      <a:picLocks noChangeAspect="1" noChangeArrowheads="1"/>
                    </pic:cNvPicPr>
                  </pic:nvPicPr>
                  <pic:blipFill>
                    <a:blip r:embed="rId25" cstate="print"/>
                    <a:srcRect/>
                    <a:stretch>
                      <a:fillRect/>
                    </a:stretch>
                  </pic:blipFill>
                  <pic:spPr bwMode="auto">
                    <a:xfrm>
                      <a:off x="0" y="0"/>
                      <a:ext cx="1325972" cy="1220870"/>
                    </a:xfrm>
                    <a:prstGeom prst="rect">
                      <a:avLst/>
                    </a:prstGeom>
                    <a:noFill/>
                    <a:ln w="9525">
                      <a:noFill/>
                      <a:miter lim="800000"/>
                      <a:headEnd/>
                      <a:tailEnd/>
                    </a:ln>
                  </pic:spPr>
                </pic:pic>
              </a:graphicData>
            </a:graphic>
          </wp:inline>
        </w:drawing>
      </w:r>
      <w:r w:rsidRPr="00FA147B">
        <w:rPr>
          <w:rFonts w:ascii="Times New Roman" w:eastAsia="Times New Roman" w:hAnsi="Times New Roman" w:cs="Times New Roman"/>
          <w:b/>
          <w:sz w:val="24"/>
          <w:szCs w:val="24"/>
          <w:lang w:eastAsia="ru-RU"/>
        </w:rPr>
        <w:t>ЦЕНА</w:t>
      </w:r>
      <w:r w:rsidRPr="00443C64">
        <w:rPr>
          <w:rFonts w:ascii="Times New Roman" w:eastAsia="Times New Roman" w:hAnsi="Times New Roman" w:cs="Times New Roman"/>
          <w:sz w:val="24"/>
          <w:szCs w:val="24"/>
          <w:lang w:eastAsia="ru-RU"/>
        </w:rPr>
        <w:t xml:space="preserve"> </w:t>
      </w:r>
      <w:r w:rsidRPr="00EE7358">
        <w:rPr>
          <w:rFonts w:ascii="Times New Roman" w:eastAsia="Times New Roman" w:hAnsi="Times New Roman" w:cs="Times New Roman"/>
          <w:sz w:val="20"/>
          <w:szCs w:val="20"/>
          <w:lang w:eastAsia="ru-RU"/>
        </w:rPr>
        <w:t>образовала новый локальный минимум, который </w:t>
      </w:r>
      <w:r w:rsidRPr="00EE7358">
        <w:rPr>
          <w:rFonts w:ascii="Times New Roman" w:eastAsia="Times New Roman" w:hAnsi="Times New Roman" w:cs="Times New Roman"/>
          <w:i/>
          <w:iCs/>
          <w:sz w:val="20"/>
          <w:szCs w:val="20"/>
          <w:u w:val="single"/>
          <w:lang w:eastAsia="ru-RU"/>
        </w:rPr>
        <w:t>ниже</w:t>
      </w:r>
      <w:r w:rsidRPr="00EE7358">
        <w:rPr>
          <w:rFonts w:ascii="Times New Roman" w:eastAsia="Times New Roman" w:hAnsi="Times New Roman" w:cs="Times New Roman"/>
          <w:sz w:val="20"/>
          <w:szCs w:val="20"/>
          <w:lang w:eastAsia="ru-RU"/>
        </w:rPr>
        <w:t xml:space="preserve"> предыдущего.</w:t>
      </w:r>
      <w:r w:rsidRPr="00EE7358">
        <w:rPr>
          <w:rFonts w:ascii="Times New Roman" w:eastAsia="Times New Roman" w:hAnsi="Times New Roman" w:cs="Times New Roman"/>
          <w:b/>
          <w:sz w:val="20"/>
          <w:szCs w:val="20"/>
          <w:lang w:eastAsia="ru-RU"/>
        </w:rPr>
        <w:t>ИНДИКАТОР</w:t>
      </w:r>
      <w:r w:rsidRPr="00EE7358">
        <w:rPr>
          <w:rFonts w:ascii="Times New Roman" w:eastAsia="Times New Roman" w:hAnsi="Times New Roman" w:cs="Times New Roman"/>
          <w:sz w:val="20"/>
          <w:szCs w:val="20"/>
          <w:lang w:eastAsia="ru-RU"/>
        </w:rPr>
        <w:t xml:space="preserve"> образовал новый локальный минимум, который </w:t>
      </w:r>
      <w:r w:rsidRPr="00EE7358">
        <w:rPr>
          <w:rFonts w:ascii="Times New Roman" w:eastAsia="Times New Roman" w:hAnsi="Times New Roman" w:cs="Times New Roman"/>
          <w:i/>
          <w:iCs/>
          <w:sz w:val="20"/>
          <w:szCs w:val="20"/>
          <w:u w:val="single"/>
          <w:lang w:eastAsia="ru-RU"/>
        </w:rPr>
        <w:t>равен</w:t>
      </w:r>
      <w:r w:rsidRPr="00EE7358">
        <w:rPr>
          <w:rFonts w:ascii="Times New Roman" w:eastAsia="Times New Roman" w:hAnsi="Times New Roman" w:cs="Times New Roman"/>
          <w:sz w:val="20"/>
          <w:szCs w:val="20"/>
          <w:lang w:eastAsia="ru-RU"/>
        </w:rPr>
        <w:t xml:space="preserve"> предыдущему.</w:t>
      </w:r>
    </w:p>
    <w:p w:rsidR="00200753" w:rsidRPr="00443C64" w:rsidRDefault="00200753" w:rsidP="0020075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43C64">
        <w:rPr>
          <w:rFonts w:ascii="Times New Roman" w:eastAsia="Times New Roman" w:hAnsi="Times New Roman" w:cs="Times New Roman"/>
          <w:sz w:val="24"/>
          <w:szCs w:val="24"/>
          <w:lang w:eastAsia="ru-RU"/>
        </w:rPr>
        <w:t>Пример дивергенции №5</w:t>
      </w:r>
    </w:p>
    <w:p w:rsidR="00200753" w:rsidRPr="00443C64" w:rsidRDefault="00200753" w:rsidP="0020075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lastRenderedPageBreak/>
        <w:drawing>
          <wp:inline distT="0" distB="0" distL="0" distR="0">
            <wp:extent cx="4188845" cy="2403921"/>
            <wp:effectExtent l="19050" t="0" r="2155" b="0"/>
            <wp:docPr id="81" name="Рисунок 10" descr="macd дивергенция - пример">
              <a:hlinkClick xmlns:a="http://schemas.openxmlformats.org/drawingml/2006/main" r:id="rId26" tgtFrame="&quot;_blank&quot;" tooltip="&quot;macd дивергенция - пример&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acd дивергенция - пример">
                      <a:hlinkClick r:id="rId26" tgtFrame="&quot;_blank&quot;" tooltip="&quot;macd дивергенция - пример&quot;"/>
                    </pic:cNvPr>
                    <pic:cNvPicPr>
                      <a:picLocks noChangeAspect="1" noChangeArrowheads="1"/>
                    </pic:cNvPicPr>
                  </pic:nvPicPr>
                  <pic:blipFill>
                    <a:blip r:embed="rId27" cstate="print"/>
                    <a:srcRect/>
                    <a:stretch>
                      <a:fillRect/>
                    </a:stretch>
                  </pic:blipFill>
                  <pic:spPr bwMode="auto">
                    <a:xfrm>
                      <a:off x="0" y="0"/>
                      <a:ext cx="4188939" cy="2403975"/>
                    </a:xfrm>
                    <a:prstGeom prst="rect">
                      <a:avLst/>
                    </a:prstGeom>
                    <a:noFill/>
                    <a:ln w="9525">
                      <a:noFill/>
                      <a:miter lim="800000"/>
                      <a:headEnd/>
                      <a:tailEnd/>
                    </a:ln>
                  </pic:spPr>
                </pic:pic>
              </a:graphicData>
            </a:graphic>
          </wp:inline>
        </w:drawing>
      </w:r>
    </w:p>
    <w:p w:rsidR="00200753" w:rsidRPr="00443C64" w:rsidRDefault="00200753" w:rsidP="00200753">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443C64">
        <w:rPr>
          <w:rFonts w:ascii="Times New Roman" w:eastAsia="Times New Roman" w:hAnsi="Times New Roman" w:cs="Times New Roman"/>
          <w:b/>
          <w:bCs/>
          <w:sz w:val="27"/>
          <w:szCs w:val="27"/>
          <w:lang w:eastAsia="ru-RU"/>
        </w:rPr>
        <w:t>6. Боковая дивергенция на минимуме рынка 2</w:t>
      </w:r>
    </w:p>
    <w:p w:rsidR="00200753" w:rsidRPr="00443C64" w:rsidRDefault="00200753" w:rsidP="0020075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1400132" cy="1249542"/>
            <wp:effectExtent l="19050" t="0" r="0" b="0"/>
            <wp:docPr id="82" name="Рисунок 11" descr="дивергенция">
              <a:hlinkClick xmlns:a="http://schemas.openxmlformats.org/drawingml/2006/main" r:id="rId28" tgtFrame="&quot;_blank&quot;" tooltip="&quot;дивергенция&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дивергенция">
                      <a:hlinkClick r:id="rId28" tgtFrame="&quot;_blank&quot;" tooltip="&quot;дивергенция&quot;"/>
                    </pic:cNvPr>
                    <pic:cNvPicPr>
                      <a:picLocks noChangeAspect="1" noChangeArrowheads="1"/>
                    </pic:cNvPicPr>
                  </pic:nvPicPr>
                  <pic:blipFill>
                    <a:blip r:embed="rId29" cstate="print"/>
                    <a:srcRect/>
                    <a:stretch>
                      <a:fillRect/>
                    </a:stretch>
                  </pic:blipFill>
                  <pic:spPr bwMode="auto">
                    <a:xfrm>
                      <a:off x="0" y="0"/>
                      <a:ext cx="1400466" cy="1249840"/>
                    </a:xfrm>
                    <a:prstGeom prst="rect">
                      <a:avLst/>
                    </a:prstGeom>
                    <a:noFill/>
                    <a:ln w="9525">
                      <a:noFill/>
                      <a:miter lim="800000"/>
                      <a:headEnd/>
                      <a:tailEnd/>
                    </a:ln>
                  </pic:spPr>
                </pic:pic>
              </a:graphicData>
            </a:graphic>
          </wp:inline>
        </w:drawing>
      </w:r>
      <w:r w:rsidRPr="00EE7358">
        <w:rPr>
          <w:rFonts w:ascii="Times New Roman" w:eastAsia="Times New Roman" w:hAnsi="Times New Roman" w:cs="Times New Roman"/>
          <w:b/>
          <w:sz w:val="20"/>
          <w:szCs w:val="20"/>
          <w:lang w:eastAsia="ru-RU"/>
        </w:rPr>
        <w:t>ЦЕНА</w:t>
      </w:r>
      <w:r w:rsidRPr="00EE7358">
        <w:rPr>
          <w:rFonts w:ascii="Times New Roman" w:eastAsia="Times New Roman" w:hAnsi="Times New Roman" w:cs="Times New Roman"/>
          <w:sz w:val="20"/>
          <w:szCs w:val="20"/>
          <w:lang w:eastAsia="ru-RU"/>
        </w:rPr>
        <w:t xml:space="preserve"> образовала новый локальный минимум, который </w:t>
      </w:r>
      <w:r w:rsidRPr="00EE7358">
        <w:rPr>
          <w:rFonts w:ascii="Times New Roman" w:eastAsia="Times New Roman" w:hAnsi="Times New Roman" w:cs="Times New Roman"/>
          <w:i/>
          <w:iCs/>
          <w:sz w:val="20"/>
          <w:szCs w:val="20"/>
          <w:u w:val="single"/>
          <w:lang w:eastAsia="ru-RU"/>
        </w:rPr>
        <w:t>равен</w:t>
      </w:r>
      <w:r w:rsidRPr="00EE7358">
        <w:rPr>
          <w:rFonts w:ascii="Times New Roman" w:eastAsia="Times New Roman" w:hAnsi="Times New Roman" w:cs="Times New Roman"/>
          <w:sz w:val="20"/>
          <w:szCs w:val="20"/>
          <w:lang w:eastAsia="ru-RU"/>
        </w:rPr>
        <w:t xml:space="preserve"> предыдущему.</w:t>
      </w:r>
      <w:r w:rsidRPr="00EE7358">
        <w:rPr>
          <w:rFonts w:ascii="Times New Roman" w:eastAsia="Times New Roman" w:hAnsi="Times New Roman" w:cs="Times New Roman"/>
          <w:b/>
          <w:sz w:val="20"/>
          <w:szCs w:val="20"/>
          <w:lang w:eastAsia="ru-RU"/>
        </w:rPr>
        <w:t>ИНДИКАТОР</w:t>
      </w:r>
      <w:r w:rsidRPr="00EE7358">
        <w:rPr>
          <w:rFonts w:ascii="Times New Roman" w:eastAsia="Times New Roman" w:hAnsi="Times New Roman" w:cs="Times New Roman"/>
          <w:sz w:val="20"/>
          <w:szCs w:val="20"/>
          <w:lang w:eastAsia="ru-RU"/>
        </w:rPr>
        <w:t xml:space="preserve"> образовал новый локальный минимум, который </w:t>
      </w:r>
      <w:r w:rsidRPr="00EE7358">
        <w:rPr>
          <w:rFonts w:ascii="Times New Roman" w:eastAsia="Times New Roman" w:hAnsi="Times New Roman" w:cs="Times New Roman"/>
          <w:i/>
          <w:iCs/>
          <w:sz w:val="20"/>
          <w:szCs w:val="20"/>
          <w:u w:val="single"/>
          <w:lang w:eastAsia="ru-RU"/>
        </w:rPr>
        <w:t>выше</w:t>
      </w:r>
      <w:r w:rsidRPr="00EE7358">
        <w:rPr>
          <w:rFonts w:ascii="Times New Roman" w:eastAsia="Times New Roman" w:hAnsi="Times New Roman" w:cs="Times New Roman"/>
          <w:sz w:val="20"/>
          <w:szCs w:val="20"/>
          <w:lang w:eastAsia="ru-RU"/>
        </w:rPr>
        <w:t xml:space="preserve"> предыдущего.</w:t>
      </w:r>
    </w:p>
    <w:p w:rsidR="00200753" w:rsidRPr="00443C64" w:rsidRDefault="00200753" w:rsidP="0020075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43C64">
        <w:rPr>
          <w:rFonts w:ascii="Times New Roman" w:eastAsia="Times New Roman" w:hAnsi="Times New Roman" w:cs="Times New Roman"/>
          <w:sz w:val="24"/>
          <w:szCs w:val="24"/>
          <w:lang w:eastAsia="ru-RU"/>
        </w:rPr>
        <w:t>Пример дивергенции №6</w:t>
      </w:r>
    </w:p>
    <w:p w:rsidR="00200753" w:rsidRPr="00EE7358" w:rsidRDefault="00200753" w:rsidP="0020075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3398243" cy="2527160"/>
            <wp:effectExtent l="19050" t="0" r="0" b="0"/>
            <wp:docPr id="83" name="Рисунок 12" descr="macd дивергенция - пример">
              <a:hlinkClick xmlns:a="http://schemas.openxmlformats.org/drawingml/2006/main" r:id="rId30" tgtFrame="&quot;_blank&quot;" tooltip="&quot;macd дивергенция - пример&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macd дивергенция - пример">
                      <a:hlinkClick r:id="rId30" tgtFrame="&quot;_blank&quot;" tooltip="&quot;macd дивергенция - пример&quot;"/>
                    </pic:cNvPr>
                    <pic:cNvPicPr>
                      <a:picLocks noChangeAspect="1" noChangeArrowheads="1"/>
                    </pic:cNvPicPr>
                  </pic:nvPicPr>
                  <pic:blipFill>
                    <a:blip r:embed="rId31" cstate="print"/>
                    <a:srcRect/>
                    <a:stretch>
                      <a:fillRect/>
                    </a:stretch>
                  </pic:blipFill>
                  <pic:spPr bwMode="auto">
                    <a:xfrm>
                      <a:off x="0" y="0"/>
                      <a:ext cx="3397950" cy="2526942"/>
                    </a:xfrm>
                    <a:prstGeom prst="rect">
                      <a:avLst/>
                    </a:prstGeom>
                    <a:noFill/>
                    <a:ln w="9525">
                      <a:noFill/>
                      <a:miter lim="800000"/>
                      <a:headEnd/>
                      <a:tailEnd/>
                    </a:ln>
                  </pic:spPr>
                </pic:pic>
              </a:graphicData>
            </a:graphic>
          </wp:inline>
        </w:drawing>
      </w:r>
      <w:r w:rsidRPr="00FA147B">
        <w:rPr>
          <w:rFonts w:ascii="Times New Roman" w:eastAsia="Times New Roman" w:hAnsi="Times New Roman" w:cs="Times New Roman"/>
          <w:sz w:val="24"/>
          <w:szCs w:val="24"/>
          <w:lang w:eastAsia="ru-RU"/>
        </w:rPr>
        <w:t xml:space="preserve">                                               </w:t>
      </w:r>
    </w:p>
    <w:tbl>
      <w:tblPr>
        <w:tblW w:w="4500" w:type="dxa"/>
        <w:jc w:val="center"/>
        <w:tblCellSpacing w:w="15" w:type="dxa"/>
        <w:tblCellMar>
          <w:top w:w="15" w:type="dxa"/>
          <w:left w:w="15" w:type="dxa"/>
          <w:bottom w:w="15" w:type="dxa"/>
          <w:right w:w="15" w:type="dxa"/>
        </w:tblCellMar>
        <w:tblLook w:val="04A0"/>
      </w:tblPr>
      <w:tblGrid>
        <w:gridCol w:w="83"/>
        <w:gridCol w:w="2201"/>
        <w:gridCol w:w="2216"/>
      </w:tblGrid>
      <w:tr w:rsidR="00200753" w:rsidRPr="00F2249C" w:rsidTr="00582F57">
        <w:trPr>
          <w:tblCellSpacing w:w="15" w:type="dxa"/>
          <w:jc w:val="center"/>
        </w:trPr>
        <w:tc>
          <w:tcPr>
            <w:tcW w:w="0" w:type="auto"/>
            <w:vAlign w:val="center"/>
            <w:hideMark/>
          </w:tcPr>
          <w:p w:rsidR="00200753" w:rsidRPr="00F2249C" w:rsidRDefault="00200753" w:rsidP="00582F57">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vAlign w:val="center"/>
            <w:hideMark/>
          </w:tcPr>
          <w:p w:rsidR="00200753" w:rsidRPr="00F2249C" w:rsidRDefault="00200753" w:rsidP="00582F5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1266190" cy="944245"/>
                  <wp:effectExtent l="19050" t="0" r="0" b="0"/>
                  <wp:docPr id="85" name="Рисунок 26" descr="Пики и впадины">
                    <a:hlinkClick xmlns:a="http://schemas.openxmlformats.org/drawingml/2006/main" r:id="rId32" tgtFrame="&quot;_blank&quot;" tooltip="&quot;Пики и впадины&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Пики и впадины">
                            <a:hlinkClick r:id="rId32" tgtFrame="&quot;_blank&quot;" tooltip="&quot;Пики и впадины&quot;"/>
                          </pic:cNvPr>
                          <pic:cNvPicPr>
                            <a:picLocks noChangeAspect="1" noChangeArrowheads="1"/>
                          </pic:cNvPicPr>
                        </pic:nvPicPr>
                        <pic:blipFill>
                          <a:blip r:embed="rId33" cstate="print"/>
                          <a:srcRect/>
                          <a:stretch>
                            <a:fillRect/>
                          </a:stretch>
                        </pic:blipFill>
                        <pic:spPr bwMode="auto">
                          <a:xfrm>
                            <a:off x="0" y="0"/>
                            <a:ext cx="1266190" cy="944245"/>
                          </a:xfrm>
                          <a:prstGeom prst="rect">
                            <a:avLst/>
                          </a:prstGeom>
                          <a:noFill/>
                          <a:ln w="9525">
                            <a:noFill/>
                            <a:miter lim="800000"/>
                            <a:headEnd/>
                            <a:tailEnd/>
                          </a:ln>
                        </pic:spPr>
                      </pic:pic>
                    </a:graphicData>
                  </a:graphic>
                </wp:inline>
              </w:drawing>
            </w:r>
          </w:p>
        </w:tc>
        <w:tc>
          <w:tcPr>
            <w:tcW w:w="0" w:type="auto"/>
            <w:vAlign w:val="center"/>
            <w:hideMark/>
          </w:tcPr>
          <w:p w:rsidR="00200753" w:rsidRPr="00F2249C" w:rsidRDefault="00200753" w:rsidP="00582F5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1266190" cy="944245"/>
                  <wp:effectExtent l="19050" t="0" r="0" b="0"/>
                  <wp:docPr id="86" name="Рисунок 27" descr="Модель 1-2-3">
                    <a:hlinkClick xmlns:a="http://schemas.openxmlformats.org/drawingml/2006/main" r:id="rId34" tgtFrame="&quot;_blank&quot;" tooltip="&quot;Модель 1-2-3&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Модель 1-2-3">
                            <a:hlinkClick r:id="rId34" tgtFrame="&quot;_blank&quot;" tooltip="&quot;Модель 1-2-3&quot;"/>
                          </pic:cNvPr>
                          <pic:cNvPicPr>
                            <a:picLocks noChangeAspect="1" noChangeArrowheads="1"/>
                          </pic:cNvPicPr>
                        </pic:nvPicPr>
                        <pic:blipFill>
                          <a:blip r:embed="rId35" cstate="print"/>
                          <a:srcRect/>
                          <a:stretch>
                            <a:fillRect/>
                          </a:stretch>
                        </pic:blipFill>
                        <pic:spPr bwMode="auto">
                          <a:xfrm>
                            <a:off x="0" y="0"/>
                            <a:ext cx="1266190" cy="944245"/>
                          </a:xfrm>
                          <a:prstGeom prst="rect">
                            <a:avLst/>
                          </a:prstGeom>
                          <a:noFill/>
                          <a:ln w="9525">
                            <a:noFill/>
                            <a:miter lim="800000"/>
                            <a:headEnd/>
                            <a:tailEnd/>
                          </a:ln>
                        </pic:spPr>
                      </pic:pic>
                    </a:graphicData>
                  </a:graphic>
                </wp:inline>
              </w:drawing>
            </w:r>
          </w:p>
        </w:tc>
      </w:tr>
    </w:tbl>
    <w:p w:rsidR="001520D5" w:rsidRPr="00F52641" w:rsidRDefault="001520D5" w:rsidP="001520D5">
      <w:pPr>
        <w:pStyle w:val="Elder10"/>
        <w:spacing w:after="60"/>
        <w:ind w:firstLine="0"/>
        <w:outlineLvl w:val="0"/>
        <w:rPr>
          <w:color w:val="FF0000"/>
          <w:sz w:val="36"/>
          <w:szCs w:val="36"/>
        </w:rPr>
      </w:pPr>
      <w:r w:rsidRPr="003315FA">
        <w:rPr>
          <w:color w:val="FF0000"/>
          <w:sz w:val="48"/>
          <w:szCs w:val="48"/>
        </w:rPr>
        <w:lastRenderedPageBreak/>
        <w:t>Стохастика</w:t>
      </w:r>
      <w:r w:rsidRPr="00F52641">
        <w:rPr>
          <w:color w:val="FF0000"/>
          <w:sz w:val="36"/>
          <w:szCs w:val="36"/>
        </w:rPr>
        <w:t xml:space="preserve"> </w:t>
      </w:r>
      <w:r w:rsidRPr="004A7FD9">
        <w:t>показывает положение каждой цены закрытия в предыдущем интервале максимальных и минимальных цен. Стохастика состоит из двух линий: быстрой, называемой %К, и медленной, называемой %</w:t>
      </w:r>
      <w:r w:rsidRPr="004A7FD9">
        <w:rPr>
          <w:lang w:val="en-US"/>
        </w:rPr>
        <w:t>D</w:t>
      </w:r>
      <w:r w:rsidRPr="004A7FD9">
        <w:t>.</w:t>
      </w:r>
    </w:p>
    <w:p w:rsidR="001520D5" w:rsidRPr="000620C7" w:rsidRDefault="001520D5" w:rsidP="001520D5">
      <w:pPr>
        <w:pStyle w:val="Elder"/>
        <w:outlineLvl w:val="0"/>
        <w:rPr>
          <w:sz w:val="20"/>
        </w:rPr>
      </w:pPr>
      <w:r w:rsidRPr="000620C7">
        <w:rPr>
          <w:sz w:val="20"/>
        </w:rPr>
        <w:t>1. Первый шаг расчета состоит в получении «сырой стохастики» или %К.</w:t>
      </w:r>
    </w:p>
    <w:p w:rsidR="001520D5" w:rsidRPr="004A7FD9" w:rsidRDefault="001520D5" w:rsidP="001520D5">
      <w:pPr>
        <w:spacing w:after="60"/>
        <w:ind w:firstLine="567"/>
        <w:jc w:val="both"/>
        <w:rPr>
          <w:sz w:val="20"/>
          <w:szCs w:val="20"/>
        </w:rPr>
      </w:pPr>
      <w:r w:rsidRPr="004A7FD9">
        <w:rPr>
          <w:sz w:val="20"/>
          <w:szCs w:val="20"/>
        </w:rPr>
        <w:t>Стандартное время для расчета стохастики равно 5 дням, хотя многие игроки используют гораздо более длинные сроки. Короткий период позволяет обнаружить больше точек поворота, а более длительный - выявить самые важные поворотные точки.</w:t>
      </w:r>
    </w:p>
    <w:p w:rsidR="001520D5" w:rsidRPr="007744C1" w:rsidRDefault="001520D5" w:rsidP="001520D5">
      <w:pPr>
        <w:pStyle w:val="Elder"/>
        <w:ind w:firstLine="0"/>
        <w:outlineLvl w:val="0"/>
        <w:rPr>
          <w:sz w:val="20"/>
        </w:rPr>
      </w:pPr>
      <w:r w:rsidRPr="000620C7">
        <w:rPr>
          <w:sz w:val="20"/>
        </w:rPr>
        <w:t xml:space="preserve">2. На следующем шаге находится %D. Это достигается сглаживанием %К, обычно за три дня. </w:t>
      </w:r>
    </w:p>
    <w:p w:rsidR="001520D5" w:rsidRPr="004A7FD9" w:rsidRDefault="001520D5" w:rsidP="001520D5">
      <w:pPr>
        <w:spacing w:after="60"/>
        <w:ind w:firstLine="567"/>
        <w:jc w:val="both"/>
        <w:rPr>
          <w:sz w:val="20"/>
          <w:szCs w:val="20"/>
        </w:rPr>
      </w:pPr>
      <w:r w:rsidRPr="004A7FD9">
        <w:rPr>
          <w:sz w:val="20"/>
          <w:szCs w:val="20"/>
        </w:rPr>
        <w:t xml:space="preserve">Можно изобразить два варианта стохастики: быстрый и медленный. </w:t>
      </w:r>
      <w:r w:rsidRPr="004A7FD9">
        <w:rPr>
          <w:b/>
          <w:sz w:val="20"/>
          <w:szCs w:val="20"/>
        </w:rPr>
        <w:t>Быстрая стохастика</w:t>
      </w:r>
      <w:r w:rsidRPr="004A7FD9">
        <w:rPr>
          <w:sz w:val="20"/>
          <w:szCs w:val="20"/>
        </w:rPr>
        <w:t xml:space="preserve"> состоит из двух линий, % К и % </w:t>
      </w:r>
      <w:r w:rsidRPr="004A7FD9">
        <w:rPr>
          <w:sz w:val="20"/>
          <w:szCs w:val="20"/>
          <w:lang w:val="en-US"/>
        </w:rPr>
        <w:t>D</w:t>
      </w:r>
      <w:r w:rsidRPr="004A7FD9">
        <w:rPr>
          <w:sz w:val="20"/>
          <w:szCs w:val="20"/>
        </w:rPr>
        <w:t xml:space="preserve">, нарисованных на одном графике. Она очень чувствительна к поворотам рынка, но дает много всплесков. Многие игроки предпочитают менее чувствительную </w:t>
      </w:r>
      <w:r w:rsidRPr="004A7FD9">
        <w:rPr>
          <w:b/>
          <w:sz w:val="20"/>
          <w:szCs w:val="20"/>
        </w:rPr>
        <w:t>медленную стохастику.</w:t>
      </w:r>
      <w:r w:rsidRPr="004A7FD9">
        <w:rPr>
          <w:sz w:val="20"/>
          <w:szCs w:val="20"/>
        </w:rPr>
        <w:t xml:space="preserve"> % D быстрой стохастики становится % К медленной и сглаживается повторением шага 2 для получения %</w:t>
      </w:r>
      <w:r w:rsidRPr="004A7FD9">
        <w:rPr>
          <w:sz w:val="20"/>
          <w:szCs w:val="20"/>
          <w:lang w:val="en-US"/>
        </w:rPr>
        <w:t>D</w:t>
      </w:r>
      <w:r w:rsidRPr="004A7FD9">
        <w:rPr>
          <w:sz w:val="20"/>
          <w:szCs w:val="20"/>
        </w:rPr>
        <w:t xml:space="preserve"> медленной стохастики. Медленная стохастика лучше подавляет рыночный шум и дает меньше всплесков, 5-дневная медленная стохастика со сглаживанием за три дня весьма популярена среди игроков.</w:t>
      </w:r>
    </w:p>
    <w:p w:rsidR="001520D5" w:rsidRPr="000620C7" w:rsidRDefault="001520D5" w:rsidP="001520D5">
      <w:pPr>
        <w:pStyle w:val="ElderRis"/>
        <w:spacing w:after="60"/>
        <w:rPr>
          <w:sz w:val="20"/>
        </w:rPr>
      </w:pPr>
      <w:r w:rsidRPr="000620C7">
        <w:rPr>
          <w:sz w:val="20"/>
        </w:rPr>
        <w:t>Большинство игроков рассчитывают стохастику при помощи компьютера. Выбор периода усреднения определяется тем, какой тренд вы хотите обнаружить. Очень краткосрочная стохастика (Примерно 5 дней) помогает уловить краткосрочные развороты. Более длительная (14-21 день) стохастика помогает определить более крупные повороты рынка.</w:t>
      </w:r>
    </w:p>
    <w:p w:rsidR="001520D5" w:rsidRPr="004A7FD9" w:rsidRDefault="001520D5" w:rsidP="001520D5">
      <w:pPr>
        <w:spacing w:after="60"/>
        <w:ind w:firstLine="567"/>
        <w:jc w:val="both"/>
        <w:rPr>
          <w:sz w:val="20"/>
          <w:szCs w:val="20"/>
        </w:rPr>
      </w:pPr>
      <w:r w:rsidRPr="004A7FD9">
        <w:rPr>
          <w:sz w:val="20"/>
          <w:szCs w:val="20"/>
        </w:rPr>
        <w:t>Стохастика может колебаться между 0 и 100. Справочные линии проводятся на уровне 20 и 80 процентов и отмечают области перепродажи и сверхпокупки. Медленная стохастика редко достигает столь же крайних значений, что и простое %</w:t>
      </w:r>
      <w:r w:rsidRPr="004A7FD9">
        <w:rPr>
          <w:sz w:val="20"/>
          <w:szCs w:val="20"/>
          <w:lang w:val="en-US"/>
        </w:rPr>
        <w:t>R</w:t>
      </w:r>
      <w:r w:rsidRPr="004A7FD9">
        <w:rPr>
          <w:sz w:val="20"/>
          <w:szCs w:val="20"/>
        </w:rPr>
        <w:t xml:space="preserve"> Вильямса.</w:t>
      </w:r>
    </w:p>
    <w:p w:rsidR="001520D5" w:rsidRPr="00011D52" w:rsidRDefault="001520D5" w:rsidP="001520D5">
      <w:pPr>
        <w:pStyle w:val="Elder10"/>
        <w:spacing w:after="60"/>
        <w:outlineLvl w:val="0"/>
        <w:rPr>
          <w:sz w:val="28"/>
          <w:szCs w:val="28"/>
        </w:rPr>
      </w:pPr>
      <w:r w:rsidRPr="00011D52">
        <w:rPr>
          <w:sz w:val="28"/>
          <w:szCs w:val="28"/>
        </w:rPr>
        <w:t>Психология толпы</w:t>
      </w:r>
    </w:p>
    <w:p w:rsidR="001520D5" w:rsidRPr="004A7FD9" w:rsidRDefault="001520D5" w:rsidP="001520D5">
      <w:pPr>
        <w:spacing w:after="60"/>
        <w:ind w:firstLine="567"/>
        <w:jc w:val="both"/>
        <w:rPr>
          <w:sz w:val="20"/>
          <w:szCs w:val="20"/>
        </w:rPr>
      </w:pPr>
      <w:r w:rsidRPr="004A7FD9">
        <w:rPr>
          <w:sz w:val="20"/>
          <w:szCs w:val="20"/>
        </w:rPr>
        <w:t>Каждая цена отражает консенсус всех участников рынка по поводу стоимости на момент сделки. Цена закрытия дня важна потому, что она определяет изменение состояния счета. Максимум за любой период отражает максимальную силу "быков" за этот период. Минимум за любой период отражает максимальную силу "медведей" за этот период. Стохастика показывает способность "быков" и "медведей" установить цену закрытия на краю недавнего интервала. Когда цены растут, цены закрытия сдвигаются к максимумам. Если "быки" могут поднять цены в течение дня, но уже не могут установить цену закрытия около максимума, то стохастика падает. Это означает, что "быки" слабее, чем кажутся, и следует продавать.</w:t>
      </w:r>
    </w:p>
    <w:p w:rsidR="001520D5" w:rsidRPr="004A7FD9" w:rsidRDefault="001520D5" w:rsidP="001520D5">
      <w:pPr>
        <w:spacing w:after="60"/>
        <w:jc w:val="both"/>
        <w:rPr>
          <w:sz w:val="20"/>
          <w:szCs w:val="20"/>
        </w:rPr>
      </w:pPr>
      <w:r w:rsidRPr="004A7FD9">
        <w:rPr>
          <w:sz w:val="20"/>
          <w:szCs w:val="20"/>
        </w:rPr>
        <w:t>Цена закрытия сдвигается к минимумам, когда цены падают. Если цена закрытия поднимается к верхней границе диапазона, значит "медведи" могут опустить цены вниз, но не могут удержать их там. Подъем стохастики показывает, что "медведи" не столь сильны, как выглядят, что является сигналом покупать.</w:t>
      </w:r>
    </w:p>
    <w:p w:rsidR="001520D5" w:rsidRPr="00682F71" w:rsidRDefault="001520D5" w:rsidP="001520D5">
      <w:pPr>
        <w:pStyle w:val="Elder10"/>
        <w:spacing w:after="60"/>
        <w:outlineLvl w:val="0"/>
        <w:rPr>
          <w:sz w:val="28"/>
          <w:szCs w:val="28"/>
        </w:rPr>
      </w:pPr>
      <w:r w:rsidRPr="00011D52">
        <w:rPr>
          <w:sz w:val="28"/>
          <w:szCs w:val="28"/>
        </w:rPr>
        <w:t>Правила игры</w:t>
      </w:r>
      <w:r w:rsidRPr="007744C1">
        <w:rPr>
          <w:sz w:val="28"/>
          <w:szCs w:val="28"/>
        </w:rPr>
        <w:t>.</w:t>
      </w:r>
      <w:r w:rsidRPr="007744C1">
        <w:rPr>
          <w:b w:val="0"/>
        </w:rPr>
        <w:t>Стохастика показывает, когда "быки" и "медведи" становятся слабее или сильнее. Эти сведения помогают вам решить, кто, с большей вероятностью, выиграет очередное сражение на рынке. Лучше играть с победителями против побежденных. Стохастика дает три типа сигналов, расположенных по мере убывания важности: дивергенция, уровень линий стохастики, направление линий стохастики (рис. 30).</w:t>
      </w:r>
    </w:p>
    <w:p w:rsidR="001520D5" w:rsidRPr="007744C1" w:rsidRDefault="001520D5" w:rsidP="001520D5">
      <w:pPr>
        <w:pStyle w:val="Elder10"/>
        <w:spacing w:after="60"/>
        <w:outlineLvl w:val="0"/>
        <w:rPr>
          <w:sz w:val="28"/>
          <w:szCs w:val="28"/>
        </w:rPr>
      </w:pPr>
      <w:r w:rsidRPr="007744C1">
        <w:rPr>
          <w:sz w:val="28"/>
          <w:szCs w:val="28"/>
        </w:rPr>
        <w:t xml:space="preserve">Дивергенция. </w:t>
      </w:r>
      <w:r w:rsidRPr="007744C1">
        <w:rPr>
          <w:b w:val="0"/>
        </w:rPr>
        <w:t>Наиболее сильный сигнал к покупке или продаже стохастика дает при дивергенции между нею и ценами.</w:t>
      </w:r>
    </w:p>
    <w:p w:rsidR="001520D5" w:rsidRPr="000620C7" w:rsidRDefault="001520D5" w:rsidP="001520D5">
      <w:pPr>
        <w:pStyle w:val="Elder"/>
        <w:rPr>
          <w:sz w:val="20"/>
        </w:rPr>
      </w:pPr>
      <w:r w:rsidRPr="000620C7">
        <w:rPr>
          <w:i w:val="0"/>
          <w:sz w:val="20"/>
        </w:rPr>
        <w:t xml:space="preserve">1. </w:t>
      </w:r>
      <w:r w:rsidRPr="000620C7">
        <w:rPr>
          <w:sz w:val="20"/>
        </w:rPr>
        <w:t xml:space="preserve">Дивергенция "быков" возникает тогда, когда цены падают до нового минимума, а стохастика устанавливается в менее глубоком минимуме, чем в прошлый спад цен. Это говорит о том, что "медведи" теряют силу и цены падают по инерции, Когда стохастика двигается вверх из второго минимума, подается сильный сигнал о покупке: закупайте, расположив предохранительную остановку ниже последнего минимума. Сигнал самый сильный тогда, когда первый минимум ниже справочной линии, а второй выше нее. </w:t>
      </w:r>
    </w:p>
    <w:p w:rsidR="001520D5" w:rsidRPr="000620C7" w:rsidRDefault="001520D5" w:rsidP="001520D5">
      <w:pPr>
        <w:spacing w:after="60"/>
        <w:ind w:firstLine="567"/>
        <w:jc w:val="both"/>
      </w:pPr>
      <w:r w:rsidRPr="000620C7">
        <w:rPr>
          <w:noProof/>
          <w:lang w:eastAsia="ru-RU"/>
        </w:rPr>
        <w:lastRenderedPageBreak/>
        <w:drawing>
          <wp:inline distT="0" distB="0" distL="0" distR="0">
            <wp:extent cx="4050728" cy="1773597"/>
            <wp:effectExtent l="19050" t="0" r="6922" b="0"/>
            <wp:docPr id="20"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6" cstate="print"/>
                    <a:srcRect/>
                    <a:stretch>
                      <a:fillRect/>
                    </a:stretch>
                  </pic:blipFill>
                  <pic:spPr bwMode="auto">
                    <a:xfrm>
                      <a:off x="0" y="0"/>
                      <a:ext cx="4051935" cy="1774125"/>
                    </a:xfrm>
                    <a:prstGeom prst="rect">
                      <a:avLst/>
                    </a:prstGeom>
                    <a:noFill/>
                    <a:ln w="9525">
                      <a:noFill/>
                      <a:miter lim="800000"/>
                      <a:headEnd/>
                      <a:tailEnd/>
                    </a:ln>
                  </pic:spPr>
                </pic:pic>
              </a:graphicData>
            </a:graphic>
          </wp:inline>
        </w:drawing>
      </w:r>
    </w:p>
    <w:p w:rsidR="001520D5" w:rsidRPr="000620C7" w:rsidRDefault="001520D5" w:rsidP="001520D5">
      <w:pPr>
        <w:pStyle w:val="ElderRis"/>
        <w:spacing w:after="60"/>
        <w:outlineLvl w:val="0"/>
        <w:rPr>
          <w:sz w:val="20"/>
        </w:rPr>
      </w:pPr>
      <w:r w:rsidRPr="000620C7">
        <w:rPr>
          <w:sz w:val="20"/>
        </w:rPr>
        <w:t>Рис. 30. 5-дневная медленная стохастика</w:t>
      </w:r>
    </w:p>
    <w:p w:rsidR="001520D5" w:rsidRPr="000620C7" w:rsidRDefault="001520D5" w:rsidP="001520D5">
      <w:pPr>
        <w:pStyle w:val="ElderRis"/>
        <w:spacing w:after="60"/>
        <w:rPr>
          <w:sz w:val="20"/>
        </w:rPr>
      </w:pPr>
      <w:r w:rsidRPr="000620C7">
        <w:rPr>
          <w:sz w:val="20"/>
        </w:rPr>
        <w:t>Когда линии стохастики проходят над или под справочными линиями, они помогают определить области максимума или минимума цен. Эти сигналы работают хорошо во время коридора цен, но преждевременно во время образования нового тренда (см. начало сентября). Стохастика дает самый сильный сигнал при дивергенции с ценами. В начале октября была дивергенция "медведей", непосредственно перед резким падением цен.</w:t>
      </w:r>
    </w:p>
    <w:p w:rsidR="001520D5" w:rsidRPr="000620C7" w:rsidRDefault="001520D5" w:rsidP="001520D5">
      <w:pPr>
        <w:pStyle w:val="ElderRis"/>
        <w:spacing w:after="60"/>
        <w:rPr>
          <w:sz w:val="20"/>
        </w:rPr>
      </w:pPr>
      <w:r w:rsidRPr="000620C7">
        <w:rPr>
          <w:sz w:val="20"/>
        </w:rPr>
        <w:t>Если вы играете на повышение или понижение при помощи стохастики, поместите предохранительную остановку непосредственно под последним минимумом или над последним максимумом. На правом краю графика виден сигнал покупать. Пора закрывать позиции на понижение и покупать.</w:t>
      </w:r>
    </w:p>
    <w:p w:rsidR="001520D5" w:rsidRPr="000620C7" w:rsidRDefault="001520D5" w:rsidP="001520D5">
      <w:pPr>
        <w:pStyle w:val="Elder"/>
        <w:rPr>
          <w:sz w:val="20"/>
        </w:rPr>
      </w:pPr>
      <w:r w:rsidRPr="000620C7">
        <w:rPr>
          <w:sz w:val="20"/>
        </w:rPr>
        <w:t>2. Дивергенция "медведей" возникает тогда, когда цены достигают нового максимума, а стохастика останавливается в менее высоком максимуме, чем при предыдущем подъеме цен. Это говорит о том, что "быки" слабеют, а цены растут по инерции. Как только стохастика тронется вниз от второго максимума, поступает сигнал: продавайте, поместив предохранительную остановку выше последнего максимума цен. Самый сильный сигнал о продаже тогда, когда первый максимум расположен над справочной линией, а второй ниже нее.</w:t>
      </w:r>
    </w:p>
    <w:p w:rsidR="001520D5" w:rsidRPr="00682F71" w:rsidRDefault="001520D5" w:rsidP="001520D5">
      <w:pPr>
        <w:pStyle w:val="Elder10"/>
        <w:spacing w:after="60"/>
        <w:outlineLvl w:val="0"/>
        <w:rPr>
          <w:sz w:val="28"/>
          <w:szCs w:val="28"/>
        </w:rPr>
      </w:pPr>
      <w:r w:rsidRPr="00011D52">
        <w:rPr>
          <w:sz w:val="28"/>
          <w:szCs w:val="28"/>
        </w:rPr>
        <w:t>Перепродажа и сверхпокупка</w:t>
      </w:r>
      <w:r w:rsidRPr="00682F71">
        <w:rPr>
          <w:sz w:val="28"/>
          <w:szCs w:val="28"/>
        </w:rPr>
        <w:t>.</w:t>
      </w:r>
    </w:p>
    <w:p w:rsidR="001520D5" w:rsidRPr="004A7FD9" w:rsidRDefault="001520D5" w:rsidP="001520D5">
      <w:pPr>
        <w:spacing w:after="60"/>
        <w:ind w:firstLine="567"/>
        <w:jc w:val="both"/>
        <w:rPr>
          <w:sz w:val="20"/>
          <w:szCs w:val="20"/>
        </w:rPr>
      </w:pPr>
      <w:r w:rsidRPr="004A7FD9">
        <w:rPr>
          <w:sz w:val="20"/>
          <w:szCs w:val="20"/>
        </w:rPr>
        <w:t>Когда стохастика поднимается выше верхней справочной линии, это говорит о том, что на рынке сверхпокупка. Если куплено слишком много, то готова почва для движения вниз. Когда стохастика опускается ниже нижней справочной линии, на рынке наблюдается перепродажа. Если слишком много продано, то готова почва для движения вверх.</w:t>
      </w:r>
    </w:p>
    <w:p w:rsidR="001520D5" w:rsidRPr="004A7FD9" w:rsidRDefault="001520D5" w:rsidP="001520D5">
      <w:pPr>
        <w:spacing w:after="60"/>
        <w:ind w:firstLine="567"/>
        <w:jc w:val="both"/>
        <w:rPr>
          <w:sz w:val="20"/>
          <w:szCs w:val="20"/>
        </w:rPr>
      </w:pPr>
      <w:r w:rsidRPr="004A7FD9">
        <w:rPr>
          <w:sz w:val="20"/>
          <w:szCs w:val="20"/>
        </w:rPr>
        <w:t>Эти сигналы хорошо работают в коридоре цен, но плохо, когда на рынке начинается тренд. При восходящем тренде стохастика быстро уходит в область сверхпокупки и подает сигнал о продаже все время роста цен. В нисходящем тренде стохастика быстро уходит в перепродажу и подает ложный сигнал о покупке все время, пока цены падают. Хорошо комбинировать стохастику с долгосрочным индикатором указателя тренд а (см. главу 9.1). Система Трех Экранов позволяет игрокам следовать сигналам дневной стохастики о покупке только тогда, когда недельный график показывает восходящий тренд. Когда недельный тренд нисходящий, то система допускает использование сигналов стохастика о продаже.</w:t>
      </w:r>
    </w:p>
    <w:p w:rsidR="001520D5" w:rsidRPr="000620C7" w:rsidRDefault="001520D5" w:rsidP="001520D5">
      <w:pPr>
        <w:pStyle w:val="Elder"/>
        <w:rPr>
          <w:sz w:val="20"/>
        </w:rPr>
      </w:pPr>
      <w:r w:rsidRPr="000620C7">
        <w:rPr>
          <w:i w:val="0"/>
          <w:sz w:val="20"/>
        </w:rPr>
        <w:t xml:space="preserve">3. </w:t>
      </w:r>
      <w:r w:rsidRPr="000620C7">
        <w:rPr>
          <w:sz w:val="20"/>
        </w:rPr>
        <w:t>Если вы определили восходящий тренд по недельным графикам, то подождите, пока линии стохастики опустятся ниже нижней справочной линии. Затем не дожидаясь их пересечения или движения вверх, поместите заказ на покупку выше максимума последнего интервала цен. Поскольку вы собираетесь удерживать позицию, поместите предохранительную остановку ниже минимума текущего или предыдущего дня, смотря по тому, какой ниже.</w:t>
      </w:r>
    </w:p>
    <w:p w:rsidR="001520D5" w:rsidRPr="004A7FD9" w:rsidRDefault="001520D5" w:rsidP="001520D5">
      <w:pPr>
        <w:spacing w:after="60"/>
        <w:ind w:firstLine="567"/>
        <w:jc w:val="both"/>
        <w:rPr>
          <w:sz w:val="20"/>
          <w:szCs w:val="20"/>
        </w:rPr>
      </w:pPr>
      <w:r w:rsidRPr="004A7FD9">
        <w:rPr>
          <w:sz w:val="20"/>
          <w:szCs w:val="20"/>
        </w:rPr>
        <w:t>Форма минимума в стохастике показывает, насколько сильным должен быть следующий подъем. Если минимум узкий и мелкий, то "медведи" слабы и подъем должен быть значительным. Если минимум глубокий и широкий, то "медведи" сильны и подъем будет небольшим. Лучше реагировать только на сильные сигналы о покупке.</w:t>
      </w:r>
    </w:p>
    <w:p w:rsidR="001520D5" w:rsidRPr="000620C7" w:rsidRDefault="001520D5" w:rsidP="001520D5">
      <w:pPr>
        <w:pStyle w:val="Elder"/>
        <w:rPr>
          <w:sz w:val="20"/>
        </w:rPr>
      </w:pPr>
      <w:r w:rsidRPr="000620C7">
        <w:rPr>
          <w:sz w:val="20"/>
        </w:rPr>
        <w:t>4. Если вы увидели нисходящий тренд на недельном графике, то подождите, пока линии стохастики поднимутся над верхней справочной линией. Затем, не дожидаясь их пересечения или движения вниз, подайте заявку на продажу чуть ниже минимума последнего интервала цен. К тому времени, как линии индекса пересекутся, рынок уже может быть в состоянии свободного падения. Поскольку вы собираетесь открыть позицию на продажу, предохранительную остановку поместите над максимумом текущего или предыдущего дня, смотря по тому, какой выше,</w:t>
      </w:r>
    </w:p>
    <w:p w:rsidR="001520D5" w:rsidRPr="004A7FD9" w:rsidRDefault="001520D5" w:rsidP="001520D5">
      <w:pPr>
        <w:spacing w:after="60"/>
        <w:ind w:firstLine="567"/>
        <w:jc w:val="both"/>
        <w:rPr>
          <w:sz w:val="20"/>
          <w:szCs w:val="20"/>
        </w:rPr>
      </w:pPr>
      <w:r w:rsidRPr="004A7FD9">
        <w:rPr>
          <w:sz w:val="20"/>
          <w:szCs w:val="20"/>
        </w:rPr>
        <w:lastRenderedPageBreak/>
        <w:t>Форма максимума стохастики часто показывает, будет ли грядущий спад резким или пологим. Узкий максимум показывает, что "быки" слабы и вероятен суровью спад. Широкий и высокий максимум стохастики показывает, что "быки" сильны и безопаснее пропустить такой сигнал о продаже.</w:t>
      </w:r>
    </w:p>
    <w:p w:rsidR="001520D5" w:rsidRPr="000620C7" w:rsidRDefault="001520D5" w:rsidP="001520D5">
      <w:pPr>
        <w:pStyle w:val="Elder"/>
        <w:rPr>
          <w:sz w:val="20"/>
        </w:rPr>
      </w:pPr>
      <w:r w:rsidRPr="000620C7">
        <w:rPr>
          <w:sz w:val="20"/>
        </w:rPr>
        <w:t>5. Не покупайте, если стохастика указывает на сверхпокупку и не продавайте, если он указывает на перепродажу. Так вы избавитесь от большинства плохих сделок,</w:t>
      </w:r>
    </w:p>
    <w:p w:rsidR="001520D5" w:rsidRPr="000620C7" w:rsidRDefault="001520D5" w:rsidP="001520D5">
      <w:pPr>
        <w:pStyle w:val="FR1"/>
        <w:spacing w:after="60"/>
        <w:ind w:firstLine="567"/>
        <w:outlineLvl w:val="0"/>
        <w:rPr>
          <w:b w:val="0"/>
          <w:sz w:val="28"/>
          <w:szCs w:val="28"/>
        </w:rPr>
      </w:pPr>
      <w:r w:rsidRPr="000620C7">
        <w:rPr>
          <w:sz w:val="28"/>
          <w:szCs w:val="28"/>
        </w:rPr>
        <w:t>Направление линий</w:t>
      </w:r>
      <w:r>
        <w:rPr>
          <w:sz w:val="28"/>
          <w:szCs w:val="28"/>
        </w:rPr>
        <w:t>--</w:t>
      </w:r>
      <w:r w:rsidRPr="003E30F0">
        <w:rPr>
          <w:b w:val="0"/>
          <w:sz w:val="20"/>
        </w:rPr>
        <w:t>Когда обе линии стохастики идут в одном направлении, они подтверждают существующий краткосрочный тренд. Если цены растут и обе линии стохастики тоже растут, то вероятно, что рост цен продолжится. Когда цены уменьшаются и обе линии стохастики тоже падают, вероятно, что краткосрочный спад продолжится.</w:t>
      </w:r>
    </w:p>
    <w:p w:rsidR="001520D5" w:rsidRPr="00F52641" w:rsidRDefault="001520D5" w:rsidP="001520D5">
      <w:pPr>
        <w:pStyle w:val="Elder10"/>
        <w:spacing w:after="60"/>
        <w:outlineLvl w:val="0"/>
        <w:rPr>
          <w:color w:val="FF0000"/>
          <w:sz w:val="36"/>
          <w:szCs w:val="36"/>
        </w:rPr>
      </w:pPr>
      <w:r w:rsidRPr="00033EBA">
        <w:rPr>
          <w:color w:val="FF0000"/>
          <w:sz w:val="36"/>
          <w:szCs w:val="36"/>
        </w:rPr>
        <w:t>Еще о стохастике</w:t>
      </w:r>
      <w:r w:rsidRPr="00F52641">
        <w:rPr>
          <w:color w:val="FF0000"/>
          <w:sz w:val="36"/>
          <w:szCs w:val="36"/>
        </w:rPr>
        <w:t xml:space="preserve"> </w:t>
      </w:r>
      <w:r w:rsidRPr="007744C1">
        <w:rPr>
          <w:b w:val="0"/>
          <w:color w:val="FF0000"/>
          <w:sz w:val="36"/>
          <w:szCs w:val="36"/>
        </w:rPr>
        <w:t xml:space="preserve"> </w:t>
      </w:r>
      <w:r w:rsidRPr="007744C1">
        <w:rPr>
          <w:b w:val="0"/>
        </w:rPr>
        <w:t>Стохастику можно использовать в любом временном масштабе, включая недельный, дневной или еще более короткий. Недельная стохастика обычно меняет направление движения за одну неделю до MACD-гистограммы. Если недельная стохастика повернула назад, вас предупреждают, что через неделю MACD-гистограмма, вероятно, двинется вспять. Это сигнал ужесточить остановки или приступить к извлечению прибыли. Выбор периода времени для стохастики весьма важен. Краткосрочные осцилляторы более чувствительны. Долгосрочные осцилляторы разворачиваются только в наиболее важных минимумах и максимумах. Если вы пользуетесь только стохастикой, то более длинный период лучше. Если вы пользуетесь стохастикой как частью системы, объединяя ее с индикаторами указателями тренд а, то короткий период лучше. Когда стохастика переходит через верхнюю справочную линию, это говорит о силе. Вы можете покупать в расчете на короткий рост цен и продать, как только стохастика пойдет вниз. Этот сигнал поможет вам ухватить последнюю волну рынка "быков". Стохастика является любимым инструментом создателей автоматизированных игровых систем. Эти современные алхимики пытаются использовать стохастику чисто механически, покупая и продавая при пересечении двух ее линий. Когда стохастика отказывается приносить волшебную прибыль, они отказываются от нее. Игра на пересечении линий стохастики не даст прибыли независимо от того, как хорошо вы оптимизировали ее, просто потому, что в периоды коридора цен и тренда она работает по-разному.</w:t>
      </w:r>
    </w:p>
    <w:p w:rsidR="001520D5" w:rsidRPr="00B13AC9" w:rsidRDefault="001520D5" w:rsidP="001520D5">
      <w:pPr>
        <w:spacing w:before="100" w:beforeAutospacing="1" w:after="100" w:afterAutospacing="1" w:line="240" w:lineRule="auto"/>
        <w:outlineLvl w:val="2"/>
        <w:rPr>
          <w:rFonts w:ascii="Times New Roman" w:eastAsia="Times New Roman" w:hAnsi="Times New Roman" w:cs="Times New Roman"/>
          <w:b/>
          <w:bCs/>
          <w:color w:val="FF0000"/>
          <w:sz w:val="48"/>
          <w:szCs w:val="48"/>
          <w:lang w:eastAsia="ru-RU"/>
        </w:rPr>
      </w:pPr>
      <w:r w:rsidRPr="008A250B">
        <w:rPr>
          <w:rFonts w:ascii="Times New Roman" w:eastAsia="Times New Roman" w:hAnsi="Times New Roman" w:cs="Times New Roman"/>
          <w:b/>
          <w:bCs/>
          <w:color w:val="FF0000"/>
          <w:sz w:val="48"/>
          <w:szCs w:val="48"/>
          <w:lang w:eastAsia="ru-RU"/>
        </w:rPr>
        <w:t>тактики внутридневной торговли</w:t>
      </w:r>
      <w:r w:rsidRPr="00775DCD">
        <w:rPr>
          <w:rFonts w:ascii="Times New Roman" w:eastAsia="Times New Roman" w:hAnsi="Times New Roman" w:cs="Times New Roman"/>
          <w:sz w:val="24"/>
          <w:szCs w:val="24"/>
          <w:lang w:eastAsia="ru-RU"/>
        </w:rPr>
        <w:br/>
        <w:t xml:space="preserve">Модель 1я, оценка - 7 из 10. нисходящая линейка, длинный и узкий рэнж, смещающийся в противоположную сторону от предшествующего движения. вход в рынок по пробиву. </w:t>
      </w:r>
    </w:p>
    <w:p w:rsidR="001520D5" w:rsidRPr="00775DCD" w:rsidRDefault="001520D5" w:rsidP="001520D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484370" cy="2948305"/>
            <wp:effectExtent l="19050" t="0" r="0" b="0"/>
            <wp:docPr id="21" name="Рисунок 1" descr="http://forex-master.ru/forex-strategy/pics/forex-4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orex-master.ru/forex-strategy/pics/forex-40-1.gif"/>
                    <pic:cNvPicPr>
                      <a:picLocks noChangeAspect="1" noChangeArrowheads="1"/>
                    </pic:cNvPicPr>
                  </pic:nvPicPr>
                  <pic:blipFill>
                    <a:blip r:embed="rId37" cstate="print"/>
                    <a:srcRect/>
                    <a:stretch>
                      <a:fillRect/>
                    </a:stretch>
                  </pic:blipFill>
                  <pic:spPr bwMode="auto">
                    <a:xfrm>
                      <a:off x="0" y="0"/>
                      <a:ext cx="4484370" cy="2948305"/>
                    </a:xfrm>
                    <a:prstGeom prst="rect">
                      <a:avLst/>
                    </a:prstGeom>
                    <a:noFill/>
                    <a:ln w="9525">
                      <a:noFill/>
                      <a:miter lim="800000"/>
                      <a:headEnd/>
                      <a:tailEnd/>
                    </a:ln>
                  </pic:spPr>
                </pic:pic>
              </a:graphicData>
            </a:graphic>
          </wp:inline>
        </w:drawing>
      </w:r>
    </w:p>
    <w:p w:rsidR="00C97787" w:rsidRPr="00B13AC9" w:rsidRDefault="00C97787" w:rsidP="00C97787">
      <w:pPr>
        <w:spacing w:before="100" w:beforeAutospacing="1" w:after="100" w:afterAutospacing="1" w:line="240" w:lineRule="auto"/>
        <w:rPr>
          <w:rFonts w:ascii="Times New Roman" w:eastAsia="Times New Roman" w:hAnsi="Times New Roman" w:cs="Times New Roman"/>
          <w:b/>
          <w:color w:val="FF0000"/>
          <w:sz w:val="36"/>
          <w:szCs w:val="36"/>
          <w:lang w:eastAsia="ru-RU"/>
        </w:rPr>
      </w:pPr>
      <w:r w:rsidRPr="00B13AC9">
        <w:rPr>
          <w:rFonts w:ascii="Times New Roman" w:eastAsia="Times New Roman" w:hAnsi="Times New Roman" w:cs="Times New Roman"/>
          <w:b/>
          <w:color w:val="FF0000"/>
          <w:sz w:val="36"/>
          <w:szCs w:val="36"/>
          <w:lang w:eastAsia="ru-RU"/>
        </w:rPr>
        <w:t xml:space="preserve">Правило 1. Крыть убыточные позиции!!! </w:t>
      </w:r>
    </w:p>
    <w:p w:rsidR="00C97787" w:rsidRPr="00775DCD"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775DCD">
        <w:rPr>
          <w:rFonts w:ascii="Times New Roman" w:eastAsia="Times New Roman" w:hAnsi="Times New Roman" w:cs="Times New Roman"/>
          <w:sz w:val="24"/>
          <w:szCs w:val="24"/>
          <w:lang w:eastAsia="ru-RU"/>
        </w:rPr>
        <w:t xml:space="preserve">Если цена не растет - она падает. Надеяться на то, что сейчас чуть-чуть откатит и тогда пойдет в мою сторону - последнее дело. Если Вы не ставите коротких стопов при интрадее (практика </w:t>
      </w:r>
      <w:r w:rsidRPr="008A250B">
        <w:rPr>
          <w:rFonts w:ascii="Times New Roman" w:eastAsia="Times New Roman" w:hAnsi="Times New Roman" w:cs="Times New Roman"/>
          <w:sz w:val="24"/>
          <w:szCs w:val="24"/>
          <w:lang w:eastAsia="ru-RU"/>
        </w:rPr>
        <w:t xml:space="preserve"> </w:t>
      </w:r>
      <w:r w:rsidRPr="00775DCD">
        <w:rPr>
          <w:rFonts w:ascii="Times New Roman" w:eastAsia="Times New Roman" w:hAnsi="Times New Roman" w:cs="Times New Roman"/>
          <w:sz w:val="24"/>
          <w:szCs w:val="24"/>
          <w:lang w:eastAsia="ru-RU"/>
        </w:rPr>
        <w:t xml:space="preserve">показывает,что вполне можно не выходить за рамки 20 пипсов), то у </w:t>
      </w:r>
      <w:r w:rsidRPr="00775DCD">
        <w:rPr>
          <w:rFonts w:ascii="Times New Roman" w:eastAsia="Times New Roman" w:hAnsi="Times New Roman" w:cs="Times New Roman"/>
          <w:sz w:val="24"/>
          <w:szCs w:val="24"/>
          <w:lang w:eastAsia="ru-RU"/>
        </w:rPr>
        <w:lastRenderedPageBreak/>
        <w:t>Вас должна быть железная</w:t>
      </w:r>
      <w:r w:rsidRPr="008A250B">
        <w:rPr>
          <w:rFonts w:ascii="Times New Roman" w:eastAsia="Times New Roman" w:hAnsi="Times New Roman" w:cs="Times New Roman"/>
          <w:sz w:val="24"/>
          <w:szCs w:val="24"/>
          <w:lang w:eastAsia="ru-RU"/>
        </w:rPr>
        <w:t xml:space="preserve">  </w:t>
      </w:r>
      <w:r w:rsidRPr="00775DCD">
        <w:rPr>
          <w:rFonts w:ascii="Times New Roman" w:eastAsia="Times New Roman" w:hAnsi="Times New Roman" w:cs="Times New Roman"/>
          <w:sz w:val="24"/>
          <w:szCs w:val="24"/>
          <w:lang w:eastAsia="ru-RU"/>
        </w:rPr>
        <w:t xml:space="preserve">рука и хладнокровный ум, чтобы прикрыться при первых признаках неправильного поведения рынка. Кстати бывает полезно при закрытии смотреть на 1-минутный график. там ясно видна </w:t>
      </w:r>
      <w:r w:rsidRPr="008A250B">
        <w:rPr>
          <w:rFonts w:ascii="Times New Roman" w:eastAsia="Times New Roman" w:hAnsi="Times New Roman" w:cs="Times New Roman"/>
          <w:sz w:val="24"/>
          <w:szCs w:val="24"/>
          <w:lang w:eastAsia="ru-RU"/>
        </w:rPr>
        <w:t xml:space="preserve"> </w:t>
      </w:r>
      <w:r w:rsidRPr="00775DCD">
        <w:rPr>
          <w:rFonts w:ascii="Times New Roman" w:eastAsia="Times New Roman" w:hAnsi="Times New Roman" w:cs="Times New Roman"/>
          <w:sz w:val="24"/>
          <w:szCs w:val="24"/>
          <w:lang w:eastAsia="ru-RU"/>
        </w:rPr>
        <w:t>динамика цен - когда идет ускорение и когда оно заканчивается. Крыть как убыточную так и прибыльную позицию нужно быстро и вовремя. В интрадее, где счет идет на пипсы - не</w:t>
      </w:r>
      <w:r>
        <w:rPr>
          <w:rFonts w:ascii="Times New Roman" w:eastAsia="Times New Roman" w:hAnsi="Times New Roman" w:cs="Times New Roman"/>
          <w:sz w:val="24"/>
          <w:szCs w:val="24"/>
          <w:lang w:eastAsia="ru-RU"/>
        </w:rPr>
        <w:t>т</w:t>
      </w:r>
      <w:r w:rsidRPr="00775DCD">
        <w:rPr>
          <w:rFonts w:ascii="Times New Roman" w:eastAsia="Times New Roman" w:hAnsi="Times New Roman" w:cs="Times New Roman"/>
          <w:sz w:val="24"/>
          <w:szCs w:val="24"/>
          <w:lang w:eastAsia="ru-RU"/>
        </w:rPr>
        <w:t xml:space="preserve"> времени для раздумий. Именно потому, что этот вид игры требует быстрого принятия правильных решений, и большого нервного напряжения, так много людей теряют на этом день</w:t>
      </w:r>
      <w:r>
        <w:rPr>
          <w:rFonts w:ascii="Times New Roman" w:eastAsia="Times New Roman" w:hAnsi="Times New Roman" w:cs="Times New Roman"/>
          <w:sz w:val="24"/>
          <w:szCs w:val="24"/>
          <w:lang w:eastAsia="ru-RU"/>
        </w:rPr>
        <w:t>г</w:t>
      </w:r>
      <w:r w:rsidRPr="00775DCD">
        <w:rPr>
          <w:rFonts w:ascii="Times New Roman" w:eastAsia="Times New Roman" w:hAnsi="Times New Roman" w:cs="Times New Roman"/>
          <w:sz w:val="24"/>
          <w:szCs w:val="24"/>
          <w:lang w:eastAsia="ru-RU"/>
        </w:rPr>
        <w:t>и, или просто переходят на более спокойные трейды. Итак - Кройтесь быстро, но</w:t>
      </w:r>
      <w:r>
        <w:rPr>
          <w:rFonts w:ascii="Times New Roman" w:eastAsia="Times New Roman" w:hAnsi="Times New Roman" w:cs="Times New Roman"/>
          <w:sz w:val="24"/>
          <w:szCs w:val="24"/>
          <w:lang w:eastAsia="ru-RU"/>
        </w:rPr>
        <w:t xml:space="preserve"> </w:t>
      </w:r>
      <w:r w:rsidRPr="00775DCD">
        <w:rPr>
          <w:rFonts w:ascii="Times New Roman" w:eastAsia="Times New Roman" w:hAnsi="Times New Roman" w:cs="Times New Roman"/>
          <w:sz w:val="24"/>
          <w:szCs w:val="24"/>
          <w:lang w:eastAsia="ru-RU"/>
        </w:rPr>
        <w:t>правильно.</w:t>
      </w:r>
    </w:p>
    <w:p w:rsidR="00C97787" w:rsidRPr="00775DCD"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775DCD">
        <w:rPr>
          <w:rFonts w:ascii="Times New Roman" w:eastAsia="Times New Roman" w:hAnsi="Times New Roman" w:cs="Times New Roman"/>
          <w:sz w:val="24"/>
          <w:szCs w:val="24"/>
          <w:lang w:eastAsia="ru-RU"/>
        </w:rPr>
        <w:t>Следующая модель. Даже не столько модель, сколько небольшая закономерность. Этот график отражает п</w:t>
      </w:r>
      <w:r>
        <w:rPr>
          <w:rFonts w:ascii="Times New Roman" w:eastAsia="Times New Roman" w:hAnsi="Times New Roman" w:cs="Times New Roman"/>
          <w:sz w:val="24"/>
          <w:szCs w:val="24"/>
          <w:lang w:eastAsia="ru-RU"/>
        </w:rPr>
        <w:t xml:space="preserve">оведение евро в пятницу. </w:t>
      </w:r>
      <w:r w:rsidRPr="00775DCD">
        <w:rPr>
          <w:rFonts w:ascii="Times New Roman" w:eastAsia="Times New Roman" w:hAnsi="Times New Roman" w:cs="Times New Roman"/>
          <w:sz w:val="24"/>
          <w:szCs w:val="24"/>
          <w:lang w:eastAsia="ru-RU"/>
        </w:rPr>
        <w:t xml:space="preserve"> Последний день торгов на неделе. В этот день часто</w:t>
      </w:r>
      <w:r w:rsidRPr="008A250B">
        <w:rPr>
          <w:rFonts w:ascii="Times New Roman" w:eastAsia="Times New Roman" w:hAnsi="Times New Roman" w:cs="Times New Roman"/>
          <w:sz w:val="24"/>
          <w:szCs w:val="24"/>
          <w:lang w:eastAsia="ru-RU"/>
        </w:rPr>
        <w:t xml:space="preserve"> </w:t>
      </w:r>
      <w:r w:rsidRPr="00775DCD">
        <w:rPr>
          <w:rFonts w:ascii="Times New Roman" w:eastAsia="Times New Roman" w:hAnsi="Times New Roman" w:cs="Times New Roman"/>
          <w:sz w:val="24"/>
          <w:szCs w:val="24"/>
          <w:lang w:eastAsia="ru-RU"/>
        </w:rPr>
        <w:t>происходят движения, по размаху большие чем в среднем за неделю. Причем направление этого</w:t>
      </w:r>
      <w:r w:rsidRPr="008A250B">
        <w:rPr>
          <w:rFonts w:ascii="Times New Roman" w:eastAsia="Times New Roman" w:hAnsi="Times New Roman" w:cs="Times New Roman"/>
          <w:sz w:val="24"/>
          <w:szCs w:val="24"/>
          <w:lang w:eastAsia="ru-RU"/>
        </w:rPr>
        <w:t xml:space="preserve"> </w:t>
      </w:r>
      <w:r w:rsidRPr="00775DCD">
        <w:rPr>
          <w:rFonts w:ascii="Times New Roman" w:eastAsia="Times New Roman" w:hAnsi="Times New Roman" w:cs="Times New Roman"/>
          <w:sz w:val="24"/>
          <w:szCs w:val="24"/>
          <w:lang w:eastAsia="ru-RU"/>
        </w:rPr>
        <w:t>движения зависит от настроения толпы. Пятница лишь ускоряет ход, как катализатор. Итак в течение последних дней евро выражала потенциал к росту. На конец дня, большинство инвесторов считало, что рост будет продолжен и на следующей неделе, поэтому начало закупать</w:t>
      </w:r>
      <w:r w:rsidRPr="008A250B">
        <w:rPr>
          <w:rFonts w:ascii="Times New Roman" w:eastAsia="Times New Roman" w:hAnsi="Times New Roman" w:cs="Times New Roman"/>
          <w:sz w:val="24"/>
          <w:szCs w:val="24"/>
          <w:lang w:eastAsia="ru-RU"/>
        </w:rPr>
        <w:t xml:space="preserve"> </w:t>
      </w:r>
      <w:r w:rsidRPr="00775DCD">
        <w:rPr>
          <w:rFonts w:ascii="Times New Roman" w:eastAsia="Times New Roman" w:hAnsi="Times New Roman" w:cs="Times New Roman"/>
          <w:sz w:val="24"/>
          <w:szCs w:val="24"/>
          <w:lang w:eastAsia="ru-RU"/>
        </w:rPr>
        <w:t>евро до закрытия торгов. Ведь в понедельник можно уже не успеть купить ее так дешево. Поэтому в последнии часы торгов был отмечен небольшой взлет валюты. Движение могло быть</w:t>
      </w:r>
      <w:r w:rsidRPr="008A250B">
        <w:rPr>
          <w:rFonts w:ascii="Times New Roman" w:eastAsia="Times New Roman" w:hAnsi="Times New Roman" w:cs="Times New Roman"/>
          <w:sz w:val="24"/>
          <w:szCs w:val="24"/>
          <w:lang w:eastAsia="ru-RU"/>
        </w:rPr>
        <w:t xml:space="preserve"> </w:t>
      </w:r>
      <w:r w:rsidRPr="00775DCD">
        <w:rPr>
          <w:rFonts w:ascii="Times New Roman" w:eastAsia="Times New Roman" w:hAnsi="Times New Roman" w:cs="Times New Roman"/>
          <w:sz w:val="24"/>
          <w:szCs w:val="24"/>
          <w:lang w:eastAsia="ru-RU"/>
        </w:rPr>
        <w:t>и сильнее. Кстати, здесь была фигура, довольно однозначно указывающая на направление игры.</w:t>
      </w:r>
      <w:r w:rsidRPr="008A250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775DCD">
        <w:rPr>
          <w:rFonts w:ascii="Times New Roman" w:eastAsia="Times New Roman" w:hAnsi="Times New Roman" w:cs="Times New Roman"/>
          <w:sz w:val="24"/>
          <w:szCs w:val="24"/>
          <w:lang w:eastAsia="ru-RU"/>
        </w:rPr>
        <w:t>"Бычий" треугольник, с плоской вершиной, при предшествующем восходящем движении одна из наиболее благоприятных моделей для входа в рынок в момент пробива. Что касается пятницы, то следует следить за настроение рынка, ибо в этот день шансы сыграть по этому настроению сильно возрастают.</w:t>
      </w:r>
    </w:p>
    <w:p w:rsidR="00C97787" w:rsidRPr="00775DCD"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775DCD">
        <w:rPr>
          <w:rFonts w:ascii="Times New Roman" w:eastAsia="Times New Roman" w:hAnsi="Times New Roman" w:cs="Times New Roman"/>
          <w:sz w:val="24"/>
          <w:szCs w:val="24"/>
          <w:lang w:eastAsia="ru-RU"/>
        </w:rPr>
        <w:t> </w:t>
      </w:r>
    </w:p>
    <w:p w:rsidR="00C97787" w:rsidRPr="00775DCD"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204210" cy="2809240"/>
            <wp:effectExtent l="19050" t="0" r="0" b="0"/>
            <wp:docPr id="27" name="Рисунок 2" descr="http://forex-master.ru/forex-strategy/pics/forex-4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orex-master.ru/forex-strategy/pics/forex-40-2.gif"/>
                    <pic:cNvPicPr>
                      <a:picLocks noChangeAspect="1" noChangeArrowheads="1"/>
                    </pic:cNvPicPr>
                  </pic:nvPicPr>
                  <pic:blipFill>
                    <a:blip r:embed="rId38" cstate="print"/>
                    <a:srcRect/>
                    <a:stretch>
                      <a:fillRect/>
                    </a:stretch>
                  </pic:blipFill>
                  <pic:spPr bwMode="auto">
                    <a:xfrm>
                      <a:off x="0" y="0"/>
                      <a:ext cx="3204210" cy="2809240"/>
                    </a:xfrm>
                    <a:prstGeom prst="rect">
                      <a:avLst/>
                    </a:prstGeom>
                    <a:noFill/>
                    <a:ln w="9525">
                      <a:noFill/>
                      <a:miter lim="800000"/>
                      <a:headEnd/>
                      <a:tailEnd/>
                    </a:ln>
                  </pic:spPr>
                </pic:pic>
              </a:graphicData>
            </a:graphic>
          </wp:inline>
        </w:drawing>
      </w:r>
    </w:p>
    <w:p w:rsidR="00C97787" w:rsidRPr="00B13AC9" w:rsidRDefault="00C97787" w:rsidP="00C97787">
      <w:pPr>
        <w:spacing w:before="100" w:beforeAutospacing="1" w:after="100" w:afterAutospacing="1" w:line="240" w:lineRule="auto"/>
        <w:rPr>
          <w:rFonts w:ascii="Times New Roman" w:eastAsia="Times New Roman" w:hAnsi="Times New Roman" w:cs="Times New Roman"/>
          <w:b/>
          <w:color w:val="FF0000"/>
          <w:sz w:val="32"/>
          <w:szCs w:val="32"/>
          <w:lang w:eastAsia="ru-RU"/>
        </w:rPr>
      </w:pPr>
      <w:r w:rsidRPr="00B13AC9">
        <w:rPr>
          <w:rFonts w:ascii="Times New Roman" w:eastAsia="Times New Roman" w:hAnsi="Times New Roman" w:cs="Times New Roman"/>
          <w:b/>
          <w:color w:val="FF0000"/>
          <w:sz w:val="32"/>
          <w:szCs w:val="32"/>
          <w:lang w:eastAsia="ru-RU"/>
        </w:rPr>
        <w:t>Правило 2. Не комплексовать по поводу что Вы не в рынке!</w:t>
      </w:r>
    </w:p>
    <w:p w:rsidR="00C97787" w:rsidRPr="00775DCD"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775DCD">
        <w:rPr>
          <w:rFonts w:ascii="Times New Roman" w:eastAsia="Times New Roman" w:hAnsi="Times New Roman" w:cs="Times New Roman"/>
          <w:sz w:val="24"/>
          <w:szCs w:val="24"/>
          <w:lang w:eastAsia="ru-RU"/>
        </w:rPr>
        <w:t xml:space="preserve">Многие начинающие трейдеры, только увидив график, начинают искать возможность купить или продать. В корне не верно. Возможности может просто не быть, более того, вполне нормально, что и в течение дня у Вас не откроется ни одна позиция. Нужно воспринимать как должное, что Вы неделю ждали нужного момента, открылись и проиграли сделку. А может статься, что по 5 раз на день входить в рынок, если так говорит система. Так что не открывайте позиции только потому, что Вы не в рынке. Действуйте по заранее спланированной сис-ме илисводу правил. </w:t>
      </w:r>
    </w:p>
    <w:p w:rsidR="00C97787" w:rsidRPr="00775DCD"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775DCD">
        <w:rPr>
          <w:rFonts w:ascii="Times New Roman" w:eastAsia="Times New Roman" w:hAnsi="Times New Roman" w:cs="Times New Roman"/>
          <w:sz w:val="24"/>
          <w:szCs w:val="24"/>
          <w:lang w:eastAsia="ru-RU"/>
        </w:rPr>
        <w:lastRenderedPageBreak/>
        <w:t>Сразу две модели. Первую я называю "сопля" (6 из 10) Возникает довольно часто, и ее отлично</w:t>
      </w:r>
      <w:r w:rsidRPr="008A250B">
        <w:rPr>
          <w:rFonts w:ascii="Times New Roman" w:eastAsia="Times New Roman" w:hAnsi="Times New Roman" w:cs="Times New Roman"/>
          <w:sz w:val="24"/>
          <w:szCs w:val="24"/>
          <w:lang w:eastAsia="ru-RU"/>
        </w:rPr>
        <w:t xml:space="preserve"> </w:t>
      </w:r>
      <w:r w:rsidRPr="00775DCD">
        <w:rPr>
          <w:rFonts w:ascii="Times New Roman" w:eastAsia="Times New Roman" w:hAnsi="Times New Roman" w:cs="Times New Roman"/>
          <w:sz w:val="24"/>
          <w:szCs w:val="24"/>
          <w:lang w:eastAsia="ru-RU"/>
        </w:rPr>
        <w:t xml:space="preserve">видно на 1 мин графике или 5 мин. В ситуации узкого рэнжа, происходит ускорение движения (обычно вниз. продажи психологически быстрее). Затем следует пробив, и в случае его истинности, через некоторе время ускорение становится слишком большим для входа, поэтому входить следует чуть позже пробива. В зависимости от Вашего наметанного глаза, "соплю" можно распознать в ранней стадии.. но риски больше. Стоп ставится чуть выше рэнжа... Награфике, "сопля" начала образовываться между 11 и 12 часами. Немногим позже 12-ти было довольно безопасно входить в рынок. </w:t>
      </w:r>
      <w:r w:rsidRPr="00775DCD">
        <w:rPr>
          <w:rFonts w:ascii="Times New Roman" w:eastAsia="Times New Roman" w:hAnsi="Times New Roman" w:cs="Times New Roman"/>
          <w:sz w:val="24"/>
          <w:szCs w:val="24"/>
          <w:lang w:eastAsia="ru-RU"/>
        </w:rPr>
        <w:br/>
        <w:t>Следующая модель. Вход после первой коррекции быстрого движения. (9 из 10) На данном графике модель представленна идеально. После быстрого падения происходит коррекция. (По времени часто в два раза дольше чем движение. Редко меньше...) Вход осуществляется 2мя</w:t>
      </w:r>
      <w:r w:rsidRPr="00C84064">
        <w:rPr>
          <w:rFonts w:ascii="Times New Roman" w:eastAsia="Times New Roman" w:hAnsi="Times New Roman" w:cs="Times New Roman"/>
          <w:sz w:val="24"/>
          <w:szCs w:val="24"/>
          <w:lang w:eastAsia="ru-RU"/>
        </w:rPr>
        <w:t xml:space="preserve"> </w:t>
      </w:r>
      <w:r w:rsidRPr="00775DCD">
        <w:rPr>
          <w:rFonts w:ascii="Times New Roman" w:eastAsia="Times New Roman" w:hAnsi="Times New Roman" w:cs="Times New Roman"/>
          <w:sz w:val="24"/>
          <w:szCs w:val="24"/>
          <w:lang w:eastAsia="ru-RU"/>
        </w:rPr>
        <w:t xml:space="preserve">путями, агресивным и консервативным. Агрессивный, попытка поймать разворот на верхушкекоррекции (для облегчения этого занятия используйте фибо-уровни, осциляторы.) Стоп ставится фиксированный, например 20 пипсов. Консервативный вход - после пробива недавнего Low. Стоп ставится чуть выше максимума коррекции. Риски по стопу в этом случае больше, но сигнал надежнее. Можно попробовать открыть один контракт по одному стилю - второй - по другому. </w:t>
      </w:r>
    </w:p>
    <w:p w:rsidR="00C97787" w:rsidRPr="00775DCD"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898900" cy="3657600"/>
            <wp:effectExtent l="19050" t="0" r="6350" b="0"/>
            <wp:docPr id="28" name="Рисунок 3" descr="http://forex-master.ru/forex-strategy/pics/forex-4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orex-master.ru/forex-strategy/pics/forex-40-3.gif"/>
                    <pic:cNvPicPr>
                      <a:picLocks noChangeAspect="1" noChangeArrowheads="1"/>
                    </pic:cNvPicPr>
                  </pic:nvPicPr>
                  <pic:blipFill>
                    <a:blip r:embed="rId39" cstate="print"/>
                    <a:srcRect/>
                    <a:stretch>
                      <a:fillRect/>
                    </a:stretch>
                  </pic:blipFill>
                  <pic:spPr bwMode="auto">
                    <a:xfrm>
                      <a:off x="0" y="0"/>
                      <a:ext cx="3898900" cy="3657600"/>
                    </a:xfrm>
                    <a:prstGeom prst="rect">
                      <a:avLst/>
                    </a:prstGeom>
                    <a:noFill/>
                    <a:ln w="9525">
                      <a:noFill/>
                      <a:miter lim="800000"/>
                      <a:headEnd/>
                      <a:tailEnd/>
                    </a:ln>
                  </pic:spPr>
                </pic:pic>
              </a:graphicData>
            </a:graphic>
          </wp:inline>
        </w:drawing>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775DCD">
        <w:rPr>
          <w:rFonts w:ascii="Times New Roman" w:eastAsia="Times New Roman" w:hAnsi="Times New Roman" w:cs="Times New Roman"/>
          <w:sz w:val="24"/>
          <w:szCs w:val="24"/>
          <w:lang w:eastAsia="ru-RU"/>
        </w:rPr>
        <w:t>Знать _все_ уровни того диапазона, в котором Вам предстоит играть в течение следующих дней.</w:t>
      </w:r>
      <w:r w:rsidRPr="008A250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775DCD">
        <w:rPr>
          <w:rFonts w:ascii="Times New Roman" w:eastAsia="Times New Roman" w:hAnsi="Times New Roman" w:cs="Times New Roman"/>
          <w:sz w:val="24"/>
          <w:szCs w:val="24"/>
          <w:lang w:eastAsia="ru-RU"/>
        </w:rPr>
        <w:t xml:space="preserve">Классифицировать их как ключевые, сильные, средние и незначительные. Силу определять по масштабу графика (уровни графика 4час. сильнее чем графика 30 мин), по числу отражений от искомой линии (чем больше, тем уровень сильнее), по ускорению, которое обрела цена после пробива уровня. В зависимости от полученных результатов, выносится решение о: стоп-лоссе в первую очередь. О Take-profit (как не противятся многие лимит-ордеру, в интрадее это один из наилучших способов снимать сливки. Движения порой слишком коротки и быстры, чтобы обдумывать их часами), выносятся решения о целесообразности вступления в сделку. (Если система говорит продавать, а ниже, на 15 пунктов находится уровень, то это ставит под сомнение правильность решения. С другой стороны, два или более уровней, расположенных один за другим на </w:t>
      </w:r>
      <w:r w:rsidRPr="00775DCD">
        <w:rPr>
          <w:rFonts w:ascii="Times New Roman" w:eastAsia="Times New Roman" w:hAnsi="Times New Roman" w:cs="Times New Roman"/>
          <w:sz w:val="24"/>
          <w:szCs w:val="24"/>
          <w:lang w:eastAsia="ru-RU"/>
        </w:rPr>
        <w:lastRenderedPageBreak/>
        <w:t>расстояние 10-20 пипсов дают хороший шанс поставить надежный стоп-лосс</w:t>
      </w:r>
      <w:r w:rsidRPr="008A250B">
        <w:rPr>
          <w:rFonts w:ascii="Times New Roman" w:eastAsia="Times New Roman" w:hAnsi="Times New Roman" w:cs="Times New Roman"/>
          <w:sz w:val="24"/>
          <w:szCs w:val="24"/>
          <w:lang w:eastAsia="ru-RU"/>
        </w:rPr>
        <w:t xml:space="preserve"> </w:t>
      </w:r>
      <w:r w:rsidRPr="00775DCD">
        <w:rPr>
          <w:rFonts w:ascii="Times New Roman" w:eastAsia="Times New Roman" w:hAnsi="Times New Roman" w:cs="Times New Roman"/>
          <w:sz w:val="24"/>
          <w:szCs w:val="24"/>
          <w:lang w:eastAsia="ru-RU"/>
        </w:rPr>
        <w:t>за более дальний уровень (при игре на разворот у ближнего), или точно определить момент</w:t>
      </w:r>
      <w:r w:rsidRPr="008A250B">
        <w:rPr>
          <w:rFonts w:ascii="Times New Roman" w:eastAsia="Times New Roman" w:hAnsi="Times New Roman" w:cs="Times New Roman"/>
          <w:sz w:val="24"/>
          <w:szCs w:val="24"/>
          <w:lang w:eastAsia="ru-RU"/>
        </w:rPr>
        <w:t xml:space="preserve"> </w:t>
      </w:r>
      <w:r w:rsidRPr="00775DCD">
        <w:rPr>
          <w:rFonts w:ascii="Times New Roman" w:eastAsia="Times New Roman" w:hAnsi="Times New Roman" w:cs="Times New Roman"/>
          <w:sz w:val="24"/>
          <w:szCs w:val="24"/>
          <w:lang w:eastAsia="ru-RU"/>
        </w:rPr>
        <w:t>снятия прибыли. Прохождение двойных уровне с первой попытки о-о-очень маловероятно.</w:t>
      </w:r>
    </w:p>
    <w:p w:rsidR="00C97787" w:rsidRPr="00B13AC9" w:rsidRDefault="00C97787" w:rsidP="00C97787">
      <w:pPr>
        <w:spacing w:before="100" w:beforeAutospacing="1" w:after="100" w:afterAutospacing="1" w:line="240" w:lineRule="auto"/>
        <w:outlineLvl w:val="2"/>
        <w:rPr>
          <w:rFonts w:ascii="Times New Roman" w:eastAsia="Times New Roman" w:hAnsi="Times New Roman" w:cs="Times New Roman"/>
          <w:b/>
          <w:bCs/>
          <w:color w:val="FF0000"/>
          <w:sz w:val="48"/>
          <w:szCs w:val="48"/>
          <w:lang w:eastAsia="ru-RU"/>
        </w:rPr>
      </w:pPr>
      <w:r w:rsidRPr="00B13AC9">
        <w:rPr>
          <w:rFonts w:ascii="Times New Roman" w:eastAsia="Times New Roman" w:hAnsi="Times New Roman" w:cs="Times New Roman"/>
          <w:b/>
          <w:bCs/>
          <w:color w:val="FF0000"/>
          <w:sz w:val="48"/>
          <w:szCs w:val="48"/>
          <w:lang w:eastAsia="ru-RU"/>
        </w:rPr>
        <w:t>7 эффективных точек входа в рынок</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t xml:space="preserve">Вниманию предлагаются 7 чрезвычайно простых, но эффективных способов входа в рынок. Они – одни из самых лучших, хотя просты и незамысловаты. Эти способы хорошо себя проявляют, подтверждая эффективность в огромном большинстве случаев, когда другие методики пасуют, подавая ложные сигналы или заставляя нас усомниться в правильности решения. </w:t>
      </w:r>
    </w:p>
    <w:p w:rsidR="00C97787" w:rsidRPr="00B13AC9" w:rsidRDefault="00C97787" w:rsidP="00C97787">
      <w:pPr>
        <w:spacing w:before="100" w:beforeAutospacing="1" w:after="100" w:afterAutospacing="1" w:line="240" w:lineRule="auto"/>
        <w:rPr>
          <w:rFonts w:ascii="Times New Roman" w:eastAsia="Times New Roman" w:hAnsi="Times New Roman" w:cs="Times New Roman"/>
          <w:sz w:val="32"/>
          <w:szCs w:val="32"/>
          <w:lang w:eastAsia="ru-RU"/>
        </w:rPr>
      </w:pPr>
      <w:r w:rsidRPr="00B13AC9">
        <w:rPr>
          <w:rFonts w:ascii="Times New Roman" w:eastAsia="Times New Roman" w:hAnsi="Times New Roman" w:cs="Times New Roman"/>
          <w:sz w:val="32"/>
          <w:szCs w:val="32"/>
          <w:lang w:eastAsia="ru-RU"/>
        </w:rPr>
        <w:t>Торговля в тренде</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t>Торговля в тренде часто представляется самым простым делом. Все мы знаем старую непреложную истину: «Trend is your friend». Но вход в позицию не в самом начале только что зарождающегося тренда обычно выглядит проблематичным и опасным для большинства инвесторов. Причина скрыта в психологическом барьере, возникающем у большинства людей из биржевого сообщества, которые с трудом пересматривают свои взгляды на существующий тренд.</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t>При начавшемся росте цен после нисходящего движения все ждут катастрофического падения, поэтому с радостью продают, а при любом понижении в восходящем тренде всем кажется, что цены пойдут выше, и потому все готовы покупать при каждой коррекции. Именно поэтому большинство инвесторов входят в покупки почти на самой вершине и продают чуть ли не в основании рынка. В середине тренда часто возникает умиротворенность инвесторов, у них практически полностью исчезает забота о сохранности прибылей, скопившихся на торговых счетах.</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t>Покупки в поднимающемся и продажи в понижающемся тренде у большинства трейдеров не совпадают с ритмом рынка. Обратите внимание, мы не рассматриваем случаи, когда торговля создается в момент зарождения тренда. Сейчас мы говорим о том, как надо вести себя внутри тренда. А для этой ситуации самые лучшие способы входа в рынок основаны на использовании трендовых линий с применением поддержки или сопротивления, определенных с помощью последних завершенных движений.</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t>Итак, вот две самые лучшие точки, позволяющие войти в торговлю с высокой вероятностью успеха при относительно малой доле риска в рыночном тренде. В каждой из них предполагается применение лимитных ордеров, и только изредка – рыночных, если для этого есть веские основания.</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t>Точка 1. Покупка от линии восходящего тренда при третьем соприкосновении.</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t>Восходящий тренд определяется, когда цены поднимаются. У нас появляется возможность провести линию с наклоном вверх. Проводится она по двум последовательно повышающимся основаниям ценовых баров, имеющих абсолютное дно относительно как минимум двух предыдущих и двух последующих баров. Самый лучший момент для входа в рынок возникает при третьем касании цены трендовой линии. В этой точке, безусловно, надо покупать – и только покупать (рис. 1).</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t>Используя такую технику, следует заблаговременно выяснять ценовые уровни, которые могут быть различны – в зависимости от того, в какой момент произойдет соприкосновение цен с трендом. Самый лучший вариант – использовать дневные графики, где для каждого дня будет свой ценовой уровень. Более точную выверку можно проводить, используя часовые или 30-минутные графики. Но при этом надо учитывать реальные возможности программного обеспечения, так как плохое качество ПО может сильно исказить прогноз, дать неправильные ценовые уровни для входа.</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762500" cy="3321050"/>
            <wp:effectExtent l="19050" t="0" r="0" b="0"/>
            <wp:docPr id="29" name="Рисунок 1" descr="форекс стратег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рекс стратегии"/>
                    <pic:cNvPicPr>
                      <a:picLocks noChangeAspect="1" noChangeArrowheads="1"/>
                    </pic:cNvPicPr>
                  </pic:nvPicPr>
                  <pic:blipFill>
                    <a:blip r:embed="rId40" cstate="print"/>
                    <a:srcRect/>
                    <a:stretch>
                      <a:fillRect/>
                    </a:stretch>
                  </pic:blipFill>
                  <pic:spPr bwMode="auto">
                    <a:xfrm>
                      <a:off x="0" y="0"/>
                      <a:ext cx="4762500" cy="3321050"/>
                    </a:xfrm>
                    <a:prstGeom prst="rect">
                      <a:avLst/>
                    </a:prstGeom>
                    <a:noFill/>
                    <a:ln w="9525">
                      <a:noFill/>
                      <a:miter lim="800000"/>
                      <a:headEnd/>
                      <a:tailEnd/>
                    </a:ln>
                  </pic:spPr>
                </pic:pic>
              </a:graphicData>
            </a:graphic>
          </wp:inline>
        </w:drawing>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br/>
        <w:t>Рис. 1. Прокол восходящей трендовой линии внутри дня не сумел развиться, и закрытие произошло выше тренда, подтвердив его продолжение. Не успевшие или побоявшиеся войти в рынок внутри дня имели шансы присоединиться к растущему рынку на его длинной стороне и в последующие дни, хотя и с меньшим эффектом (Dell, NASDAQ, дневной график, весна 2001 г.).</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t>При такой ориентации на трендовые линии негативно влияют на торговлю ложные проколы, создающие видимость прорыва сквозь линию тренда. К сожалению, признать истинность или ложность прорыва нельзя до тех пор, пока бар, прорвавший тренд, не закроется, и не начнет торговаться следующий (на рисунке 1 представлен именно такой случай: внутри дня цены опускались ниже трендовой линии, но закрытие выше подтвердило силу быков).</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t>Как правило, если тренд сильный, то цена к закрытию возвращается к нему, и часто можно видеть, что цена закрытия находится почти в точности на линии тренда. Шансы на удачную покупку только возрастают: даже если прорыв в нижнюю часть рынка и состоится, то случится он не сегодня, и рынок будет какое-то время колебаться вокруг этой точки, показывая попеременно то силу, то слабость. Темпы ценового движения, развивающегося в сторону, противоположную основному тренду, редко являются симптомом разворота, и, скорее, свидетельствуют о выжидательной политике быков, уверенных в своей силе и не желающих раньше времени выходить на игровое поле.</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t>Точка 2. Продажа от линии нисходящего тренда при третьем соприкосновении.</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t>Эта точка – зеркальное отражение торговли в точке 1. Соответственно, поведение трейдера в точности до наоборот противоположно – ему следует продавать при третьем соприкосновении цен с направленным вниз трендом, проведенным по двум последовательно понижающимся ценовым вершинам, достигнутым рынком ранее. Выбор этих пиков прост: нам нужны локальные вершины, характеризующиеся тем, что достигнутые на них цены максимальны в сравнении с максимумами не менее чем двух предыдущих и двух последующих баров.</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t>Точное ценовое значение для входа в рынок каждый раз меняется, с течением времени оно становится все ниже. Безусловно, лучше всего использовать дневной масштаб, но неплохо себя проявляют часовые и получасовые графики. Ложность или истинность проколов, как и при восходящем тренде, лучше всего выверять по факту закрытия очередного ценового бара.</w:t>
      </w:r>
    </w:p>
    <w:p w:rsidR="00C97787" w:rsidRPr="00B13AC9" w:rsidRDefault="00C97787" w:rsidP="00C97787">
      <w:pPr>
        <w:spacing w:before="100" w:beforeAutospacing="1" w:after="100" w:afterAutospacing="1" w:line="240" w:lineRule="auto"/>
        <w:rPr>
          <w:rFonts w:ascii="Times New Roman" w:eastAsia="Times New Roman" w:hAnsi="Times New Roman" w:cs="Times New Roman"/>
          <w:b/>
          <w:sz w:val="32"/>
          <w:szCs w:val="32"/>
          <w:lang w:eastAsia="ru-RU"/>
        </w:rPr>
      </w:pPr>
      <w:r w:rsidRPr="00B13AC9">
        <w:rPr>
          <w:rFonts w:ascii="Times New Roman" w:eastAsia="Times New Roman" w:hAnsi="Times New Roman" w:cs="Times New Roman"/>
          <w:b/>
          <w:sz w:val="32"/>
          <w:szCs w:val="32"/>
          <w:lang w:eastAsia="ru-RU"/>
        </w:rPr>
        <w:t>Торговля на прорыве</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t>Стратегии торговли на прорыве цен сквозь существенные уровни считаются наиболее эффективными способами управления торговыми позициями, обеспечивающими высокую доходность. Часто они ассоциируются со стоп-ордерами, которые срабатывают непосредственно в момент прорыва и тем самым обеспечивают возможность занять позицию в самом начале развивающегося ценового импульса. Это все так, но на многих рынках стоп-ордера не слишком практичны, а зачастую даже опасны для торгового счета, поэтому такой путь не всегда оправдан. Для стратегий прорыва варианты вхождения в рынок с помощью лимитных ордеров дают большую возможность получения прибыли при относительно невысоком риске. Представляемые здесь варианты – наиболее эффективные способы торговать вместе с прорывом, при этом действовать лучше всего во время последующей коррекции.</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t>Точка 3. Покупка от поддержки в зоне между предпоследним пиком и первыми Фибо-уровнями последнего завершенного рыночного движения вниз.</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t>На растущем рынке мы часто наблюдаем движение цен наверх, развивающееся зигзагообразно. Как правило, в первой трети тренда, когда он уже обозначился и быки перешли к последовательному наступлению, медведи все еще обладают серьезной силой, поэтому им часто удается после каждого ценового всплеска наверх снизить цены настолько, что они опускаются до уровня предпоследнего пика. Иногда падение здесь прекращается, после чего следует новое движение наверх, выталкивающее цены выше. Но рынок – не то место, где все разметки стоят на своих местах, поэтому на уровне последней вершины цены могут и не найти поддержки, опустившись еще ниже. Если тренд сильный, то глубина снижения редко превышает 23%-ный, еще реже – 38%-ный уровень последнего полностью завершенного рыночного движения вниз.</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t>Именно эта зона, ограниченная предпоследней вершиной и 38%-ным уровнем последнего завершенного движения вниз, есть наиболее благоприятное место для совершения покупки. Рисунок 2 демонстрирует поиск точки для покупки (в течение месяца после этого акция выросла в два раза).</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762500" cy="3335655"/>
            <wp:effectExtent l="19050" t="0" r="0" b="0"/>
            <wp:docPr id="30" name="Рисунок 2" descr="форекс стратег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форекс стратегии"/>
                    <pic:cNvPicPr>
                      <a:picLocks noChangeAspect="1" noChangeArrowheads="1"/>
                    </pic:cNvPicPr>
                  </pic:nvPicPr>
                  <pic:blipFill>
                    <a:blip r:embed="rId41" cstate="print"/>
                    <a:srcRect/>
                    <a:stretch>
                      <a:fillRect/>
                    </a:stretch>
                  </pic:blipFill>
                  <pic:spPr bwMode="auto">
                    <a:xfrm>
                      <a:off x="0" y="0"/>
                      <a:ext cx="4762500" cy="3335655"/>
                    </a:xfrm>
                    <a:prstGeom prst="rect">
                      <a:avLst/>
                    </a:prstGeom>
                    <a:noFill/>
                    <a:ln w="9525">
                      <a:noFill/>
                      <a:miter lim="800000"/>
                      <a:headEnd/>
                      <a:tailEnd/>
                    </a:ln>
                  </pic:spPr>
                </pic:pic>
              </a:graphicData>
            </a:graphic>
          </wp:inline>
        </w:drawing>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br/>
        <w:t>Рис. 2. Покупка в ценовой области между вершиной 1 и 23.6%-ным уровнем от движения 1-2 – наиболее удачное решение для желающих занять длинную позицию. Обратите внимание, что 38.6%-ный уровень движения 1-3 от вершины 1 совпадает с 23.6%-ным уровнем 1-2 от вершины 1. Отрезок 1-2 или 1-3, которые относительно идентичны, определяется как последнее завершенное движение вниз. Продвижение к точке 4 – завершенное движение наверх, а от 4 в направлении стрелки – незавершенное движение вниз, остающееся таковым до момента разворота (РАО «ЕЭС России», РТС, дневной график, осень-зима 1999 г.).</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t>Точка 4. Продажа от сопротивления в зоне между предпоследним основанием и первыми Фибо-уровнями завершенного рыночного движения вверх.</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t>Как и в случае с точками 1 и 2, точка 4 – зеркальный аналог точки 3, предназначенный для того, чтобы направить нас в торговлю на короткой стороне при корректировочном возврате цен наверх. На рынке, собравшемся падать, прорывы часто определяются в момент преодоления уровней, достигнутых в предшествовавших ценовых минимумах. Довольно часто, особенно на ранних стадиях формирующегося тренда вниз, восстановление рынка поднимает цены до уровня пробития поддержки с возможными проколами выше. Здесь – как раз то место, где надо продавать. Определить более точно зону сопротивления помогут Фибо-уровни, из которых лучше всего работают 38%-ные. Иногда хорошим подспорьем выступает уровень на 23.6%, свидетельствующий об очевидной слабости рынка и его готовности идти вниз. На рисунке 3 показано, как применять изложенные правила: уровень А определен по ценовому основанию точки 1; уровень В – 23.6% отрезка 1-2; уровень С – 38.6% отрезка 1-2.</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762500" cy="3321050"/>
            <wp:effectExtent l="19050" t="0" r="0" b="0"/>
            <wp:docPr id="31" name="Рисунок 3" descr="форекс стратег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форекс стратегии"/>
                    <pic:cNvPicPr>
                      <a:picLocks noChangeAspect="1" noChangeArrowheads="1"/>
                    </pic:cNvPicPr>
                  </pic:nvPicPr>
                  <pic:blipFill>
                    <a:blip r:embed="rId42" cstate="print"/>
                    <a:srcRect/>
                    <a:stretch>
                      <a:fillRect/>
                    </a:stretch>
                  </pic:blipFill>
                  <pic:spPr bwMode="auto">
                    <a:xfrm>
                      <a:off x="0" y="0"/>
                      <a:ext cx="4762500" cy="3321050"/>
                    </a:xfrm>
                    <a:prstGeom prst="rect">
                      <a:avLst/>
                    </a:prstGeom>
                    <a:noFill/>
                    <a:ln w="9525">
                      <a:noFill/>
                      <a:miter lim="800000"/>
                      <a:headEnd/>
                      <a:tailEnd/>
                    </a:ln>
                  </pic:spPr>
                </pic:pic>
              </a:graphicData>
            </a:graphic>
          </wp:inline>
        </w:drawing>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br/>
        <w:t>Рис. 3. Продажа в ценовой области, определенной между основанием 1 и 38% движения 1-2 – наиболее удачное место для занятия короткой позиции. Отрезок 1-2 определяется как последнее завершенное движение вверх. Продвижение к точке 3 – завершенное движение вниз, а от точки 3 в направлении стрелки – незавершенное движение вверх, длящееся до момента нового разворота (ЛУКойл, РТС, дневной график, август-октябрь 2001 г.).</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t>Точка 5. Покупка от контртренда.</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t>Покупка от контр-тренда, являющегося нисходящим трендом, становится практичной, если цены проходят его снизу вверх, фиксируя закрытие в выбранном временном масштабе выше трендовой линии. Сценарий развития событий для этого варианта обычно таков: сначала цены проходят сквозь линию тренда, закрепляются выше, а в ходе коррекции опускаются к нему сверху. На линии тренда, ранее игравшего роль сопротивления, возникает поддержка. Именно на ней и находится одна из выгоднейших точек для покупки (рис. 4).</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762500" cy="3306445"/>
            <wp:effectExtent l="19050" t="0" r="0" b="0"/>
            <wp:docPr id="256" name="Рисунок 4" descr="форекс стратег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форекс стратегии"/>
                    <pic:cNvPicPr>
                      <a:picLocks noChangeAspect="1" noChangeArrowheads="1"/>
                    </pic:cNvPicPr>
                  </pic:nvPicPr>
                  <pic:blipFill>
                    <a:blip r:embed="rId43" cstate="print"/>
                    <a:srcRect/>
                    <a:stretch>
                      <a:fillRect/>
                    </a:stretch>
                  </pic:blipFill>
                  <pic:spPr bwMode="auto">
                    <a:xfrm>
                      <a:off x="0" y="0"/>
                      <a:ext cx="4762500" cy="3306445"/>
                    </a:xfrm>
                    <a:prstGeom prst="rect">
                      <a:avLst/>
                    </a:prstGeom>
                    <a:noFill/>
                    <a:ln w="9525">
                      <a:noFill/>
                      <a:miter lim="800000"/>
                      <a:headEnd/>
                      <a:tailEnd/>
                    </a:ln>
                  </pic:spPr>
                </pic:pic>
              </a:graphicData>
            </a:graphic>
          </wp:inline>
        </w:drawing>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br/>
        <w:t>Рис. 4. Покупка от нисходящего тренда, после его прорыва превратившегося в поддержку, – грамотное решение спекулянта. Хотя позже рынок направился вниз, но трейдер мог взять свою прибыль в 300-пунктовом движении на евро (EUR/USD, дневной график).</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t>Дополнительное подтверждение всегда может быть получено по методике определения глубины коррекции с помощью Фибо-уровней. Эта же методика позволяет отсеять обманчивые движения, создающие иллюзию изменения тренда, и понять, следует ли покупать на линии тренда или лучше подождать прояснения ситуации.</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t>Точка 6. Продажа от контртренда.</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t>Продажа от контр-тренда, ранее работавшего как восходящий тренд и игравшего роль поддержки, а после его пробития ценами вниз превратившегося в сопротивление, – весьма логичный ход. Этот метод очень эффективен и относится к чрезвычайно действенным способам занятия выгодной позиции на короткой стороне рынка (рис. 5).</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762500" cy="3321050"/>
            <wp:effectExtent l="19050" t="0" r="0" b="0"/>
            <wp:docPr id="258" name="Рисунок 5" descr="форекс стратег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форекс стратегии"/>
                    <pic:cNvPicPr>
                      <a:picLocks noChangeAspect="1" noChangeArrowheads="1"/>
                    </pic:cNvPicPr>
                  </pic:nvPicPr>
                  <pic:blipFill>
                    <a:blip r:embed="rId44" cstate="print"/>
                    <a:srcRect/>
                    <a:stretch>
                      <a:fillRect/>
                    </a:stretch>
                  </pic:blipFill>
                  <pic:spPr bwMode="auto">
                    <a:xfrm>
                      <a:off x="0" y="0"/>
                      <a:ext cx="4762500" cy="3321050"/>
                    </a:xfrm>
                    <a:prstGeom prst="rect">
                      <a:avLst/>
                    </a:prstGeom>
                    <a:noFill/>
                    <a:ln w="9525">
                      <a:noFill/>
                      <a:miter lim="800000"/>
                      <a:headEnd/>
                      <a:tailEnd/>
                    </a:ln>
                  </pic:spPr>
                </pic:pic>
              </a:graphicData>
            </a:graphic>
          </wp:inline>
        </w:drawing>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t>Рис. 5. Продажа от восходящего тренда, после прорыва его ценами вниз превратившегося в сопротивление. Закрытие дважды на уровне тренда – дополнительное подтверждение успешности входа в короткую позицию. Позже рынок направился снова наверх, но спекулянт имел возможность взять прибыль в 400-пунктовом движении на швейцарском франке (USD/CHF, дневной график).</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t>Подтверждение об истинности прорыва нам опять же могут дать уровни Фибоначчи. Если восходящий тренд превратился в сопротивление, и вблизи него находятся уровни коррекции, то шансы для успешной продажи резко возрастают. Даже если мы ошиблись, есть возможность покинуть позицию без потерь, так как рынок обычно склонен вращаться некоторое время вокруг точки прорыва, прежде чем решить, куда ему двигаться дальше.</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t>Торговля в боковом движении</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t>Торговля в боковом движении рынка многим представляется достаточно опасным и неблагодарным делом. Попытки применять стратегии прорыва работают плохо, и нередко развивается примерно такой сюжет: после заполнения стоп-ордеров цены некоторое время движутся в нужном направлении, а потом разворачиваются, принося инвестору в итоге потери. Покупать от нижней границы торгового диапазона и продавать в его верхней области могут немногие – слишком велико психологическое напряжение, потому что по большей части приходится торговать против текущего тренда. Но есть одна стратегия, которая чрезвычайно действенно работает на акциях, фьючерсах или валютах, обозначивших свой торговый коридор и начавших в нем движение.</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t>Методика построена на простом факте, говорящем о том, что в торговом диапазоне при любом повышении выше границы, разделяющей его наполовину, рынок усиливается и склонен к росту. Одновременно с этим, любое понижение ниже указанной линии приводит к ослаблению рынка, приобретающего медвежьи свойства. Таким образом, возникает возможность использовать эту пограничную зону между бычьим и медвежьим рынком для кратко- и среднесрочной торговли.</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t>Точка 7. Торговля от середины диапазона.</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lastRenderedPageBreak/>
        <w:t>Правила для использования пограничной зоны таковы:</w:t>
      </w:r>
      <w:r w:rsidRPr="0016657E">
        <w:rPr>
          <w:rFonts w:ascii="Times New Roman" w:eastAsia="Times New Roman" w:hAnsi="Times New Roman" w:cs="Times New Roman"/>
          <w:sz w:val="24"/>
          <w:szCs w:val="24"/>
          <w:lang w:eastAsia="ru-RU"/>
        </w:rPr>
        <w:br/>
        <w:t>Покупать, если рынок поднимается выше середины (50%-ной коррекции) последнего завершенного рыночного движения.</w:t>
      </w:r>
      <w:r w:rsidRPr="0016657E">
        <w:rPr>
          <w:rFonts w:ascii="Times New Roman" w:eastAsia="Times New Roman" w:hAnsi="Times New Roman" w:cs="Times New Roman"/>
          <w:sz w:val="24"/>
          <w:szCs w:val="24"/>
          <w:lang w:eastAsia="ru-RU"/>
        </w:rPr>
        <w:br/>
        <w:t>Продавать, если рынок опускается ниже середины (50%-ной коррекции) последнего завершенного рыночного движения.</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t>Эта техника слабо применима для торговли с временными рамками свыше нескольких дней. Скорее, она подходит для внутридневной торговли и для случаев удержания позиции не более 2-3 дней. Но анализ в любом варианте надо проводить по дневным и даже недельным графикам.</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t>Выявить 50%-ную границу одного, а еще лучше – двух последовательно прорисовавшихся последних завершенных рыночных движений обычно не составляет проблем, но остается вопрос: «Что можно использовать для получения подтверждения?» К сожалению, простого ответа на него не существует – обычно вблизи этой пограничной зоны мало что указывает на однозначность будущих событий, а рынок в целом выглядит готовым двигаться в любую из сторон. Поэтому помочь понять, как надо действовать, может только просмотр поведения рынка во время прохождения им границы, разделяющей бычьи и медвежьи настроения, включая изменение его характера в этот критический момент. К счастью, возможности онлайн-торговли позволяют все это делать, даже не прибегая к выводу цен на график.</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t>Вход в торговлю по данной методике имеет логичную точку выхода, которую подсказывает выявленный торговый диапазон, где позицию имеет смысл закрыть. Другие варианты предполагают выход вблизи любого из уровней Фибоначчи – в зависимости от видов на прибыль и возможных потерь. Пример подобной торговли показан на рисунке 6.</w:t>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762500" cy="3379470"/>
            <wp:effectExtent l="19050" t="0" r="0" b="0"/>
            <wp:docPr id="259" name="Рисунок 6" descr="форекс стратег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форекс стратегии"/>
                    <pic:cNvPicPr>
                      <a:picLocks noChangeAspect="1" noChangeArrowheads="1"/>
                    </pic:cNvPicPr>
                  </pic:nvPicPr>
                  <pic:blipFill>
                    <a:blip r:embed="rId45" cstate="print"/>
                    <a:srcRect/>
                    <a:stretch>
                      <a:fillRect/>
                    </a:stretch>
                  </pic:blipFill>
                  <pic:spPr bwMode="auto">
                    <a:xfrm>
                      <a:off x="0" y="0"/>
                      <a:ext cx="4762500" cy="3379470"/>
                    </a:xfrm>
                    <a:prstGeom prst="rect">
                      <a:avLst/>
                    </a:prstGeom>
                    <a:noFill/>
                    <a:ln w="9525">
                      <a:noFill/>
                      <a:miter lim="800000"/>
                      <a:headEnd/>
                      <a:tailEnd/>
                    </a:ln>
                  </pic:spPr>
                </pic:pic>
              </a:graphicData>
            </a:graphic>
          </wp:inline>
        </w:drawing>
      </w:r>
    </w:p>
    <w:p w:rsidR="00C97787" w:rsidRPr="0016657E" w:rsidRDefault="00C97787" w:rsidP="00C97787">
      <w:pPr>
        <w:spacing w:before="100" w:beforeAutospacing="1" w:after="100" w:afterAutospacing="1" w:line="240" w:lineRule="auto"/>
        <w:rPr>
          <w:rFonts w:ascii="Times New Roman" w:eastAsia="Times New Roman" w:hAnsi="Times New Roman" w:cs="Times New Roman"/>
          <w:sz w:val="24"/>
          <w:szCs w:val="24"/>
          <w:lang w:eastAsia="ru-RU"/>
        </w:rPr>
      </w:pPr>
      <w:r w:rsidRPr="0016657E">
        <w:rPr>
          <w:rFonts w:ascii="Times New Roman" w:eastAsia="Times New Roman" w:hAnsi="Times New Roman" w:cs="Times New Roman"/>
          <w:sz w:val="24"/>
          <w:szCs w:val="24"/>
          <w:lang w:eastAsia="ru-RU"/>
        </w:rPr>
        <w:br/>
        <w:t xml:space="preserve">Рис. 6. Покупка при повышении рынка выше середины сформировавшегося рейнджа и продажа при снижении ниже того же уровня давала спекулянту хорошие возможности для извлечения прибыли. Цены несколько раз легко поднимались от срединной зоны на 10-12%, а также падали от нее, даже на большую величину. Момент снятия прибыли </w:t>
      </w:r>
      <w:r w:rsidRPr="0016657E">
        <w:rPr>
          <w:rFonts w:ascii="Times New Roman" w:eastAsia="Times New Roman" w:hAnsi="Times New Roman" w:cs="Times New Roman"/>
          <w:sz w:val="24"/>
          <w:szCs w:val="24"/>
          <w:lang w:eastAsia="ru-RU"/>
        </w:rPr>
        <w:lastRenderedPageBreak/>
        <w:t>диктовали границы торгового диапазона (Gilead Sciences (GILD), NASDAQ, дневной график, лето-осень 2001 г.).</w:t>
      </w:r>
    </w:p>
    <w:p w:rsidR="00911DBA" w:rsidRPr="000C3077" w:rsidRDefault="00911DBA" w:rsidP="00911DBA">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B13AC9">
        <w:rPr>
          <w:rFonts w:ascii="Times New Roman" w:eastAsia="Times New Roman" w:hAnsi="Times New Roman" w:cs="Times New Roman"/>
          <w:b/>
          <w:sz w:val="40"/>
          <w:szCs w:val="40"/>
          <w:lang w:eastAsia="ru-RU"/>
        </w:rPr>
        <w:t> </w:t>
      </w:r>
      <w:r w:rsidRPr="000C3077">
        <w:rPr>
          <w:b/>
          <w:color w:val="FF0000"/>
          <w:sz w:val="44"/>
          <w:szCs w:val="44"/>
        </w:rPr>
        <w:t>НАДЕЖДА ЭТО МЕРЗКОЕ ДИТЯ ЛЖИ И СТРАХА</w:t>
      </w:r>
      <w:r w:rsidRPr="000C3077">
        <w:rPr>
          <w:sz w:val="44"/>
          <w:szCs w:val="44"/>
        </w:rPr>
        <w:t xml:space="preserve">                                                                                                                                     </w:t>
      </w:r>
      <w:hyperlink r:id="rId46" w:tooltip="Awesome Oscillator (AO) - удивительный осциллятор" w:history="1">
        <w:r w:rsidRPr="00B4013E">
          <w:rPr>
            <w:rFonts w:ascii="Times New Roman" w:eastAsia="Times New Roman" w:hAnsi="Times New Roman" w:cs="Times New Roman"/>
            <w:b/>
            <w:bCs/>
            <w:color w:val="0000FF"/>
            <w:kern w:val="36"/>
            <w:sz w:val="48"/>
            <w:szCs w:val="48"/>
            <w:u w:val="single"/>
            <w:lang w:eastAsia="ru-RU"/>
          </w:rPr>
          <w:t>Awesome Oscillator (AO) - удивительный осциллятор</w:t>
        </w:r>
      </w:hyperlink>
      <w:r w:rsidRPr="00B4013E">
        <w:rPr>
          <w:rFonts w:ascii="Times New Roman" w:eastAsia="Times New Roman" w:hAnsi="Times New Roman" w:cs="Times New Roman"/>
          <w:b/>
          <w:bCs/>
          <w:kern w:val="36"/>
          <w:sz w:val="48"/>
          <w:szCs w:val="48"/>
          <w:lang w:eastAsia="ru-RU"/>
        </w:rPr>
        <w:t xml:space="preserve"> </w:t>
      </w:r>
      <w:r w:rsidRPr="00B4013E">
        <w:rPr>
          <w:rFonts w:ascii="Times New Roman" w:eastAsia="Times New Roman" w:hAnsi="Times New Roman" w:cs="Times New Roman"/>
          <w:sz w:val="24"/>
          <w:szCs w:val="24"/>
          <w:lang w:eastAsia="ru-RU"/>
        </w:rPr>
        <w:br/>
      </w:r>
      <w:r w:rsidRPr="00B4013E">
        <w:rPr>
          <w:rFonts w:ascii="Times New Roman" w:eastAsia="Times New Roman" w:hAnsi="Times New Roman" w:cs="Times New Roman"/>
          <w:b/>
          <w:bCs/>
          <w:sz w:val="24"/>
          <w:szCs w:val="24"/>
          <w:lang w:eastAsia="ru-RU"/>
        </w:rPr>
        <w:t>Awesome oscillator является довольно простым индикатором</w:t>
      </w:r>
      <w:r w:rsidRPr="00B4013E">
        <w:rPr>
          <w:rFonts w:ascii="Times New Roman" w:eastAsia="Times New Roman" w:hAnsi="Times New Roman" w:cs="Times New Roman"/>
          <w:sz w:val="24"/>
          <w:szCs w:val="24"/>
          <w:lang w:eastAsia="ru-RU"/>
        </w:rPr>
        <w:t xml:space="preserve">: это 34-периодное простое </w:t>
      </w:r>
      <w:hyperlink r:id="rId47" w:history="1">
        <w:r w:rsidRPr="00B4013E">
          <w:rPr>
            <w:rFonts w:ascii="Times New Roman" w:eastAsia="Times New Roman" w:hAnsi="Times New Roman" w:cs="Times New Roman"/>
            <w:color w:val="0000FF"/>
            <w:sz w:val="24"/>
            <w:szCs w:val="24"/>
            <w:u w:val="single"/>
            <w:lang w:eastAsia="ru-RU"/>
          </w:rPr>
          <w:t>скользящее среднее</w:t>
        </w:r>
      </w:hyperlink>
      <w:r w:rsidRPr="00B4013E">
        <w:rPr>
          <w:rFonts w:ascii="Times New Roman" w:eastAsia="Times New Roman" w:hAnsi="Times New Roman" w:cs="Times New Roman"/>
          <w:sz w:val="24"/>
          <w:szCs w:val="24"/>
          <w:lang w:eastAsia="ru-RU"/>
        </w:rPr>
        <w:t xml:space="preserve">, построенное по средним точкам баров (Н+L)/2, которое вычтено из 5-периодного простого </w:t>
      </w:r>
      <w:hyperlink r:id="rId48" w:history="1">
        <w:r w:rsidRPr="00B4013E">
          <w:rPr>
            <w:rFonts w:ascii="Times New Roman" w:eastAsia="Times New Roman" w:hAnsi="Times New Roman" w:cs="Times New Roman"/>
            <w:color w:val="0000FF"/>
            <w:sz w:val="24"/>
            <w:szCs w:val="24"/>
            <w:u w:val="single"/>
            <w:lang w:eastAsia="ru-RU"/>
          </w:rPr>
          <w:t>скользящего среднего</w:t>
        </w:r>
      </w:hyperlink>
      <w:r w:rsidRPr="00B4013E">
        <w:rPr>
          <w:rFonts w:ascii="Times New Roman" w:eastAsia="Times New Roman" w:hAnsi="Times New Roman" w:cs="Times New Roman"/>
          <w:sz w:val="24"/>
          <w:szCs w:val="24"/>
          <w:lang w:eastAsia="ru-RU"/>
        </w:rPr>
        <w:t xml:space="preserve">, построенного по центральным точкам баров (Н+L)/2, изображенное в форме гистограммы. Т.е. </w:t>
      </w:r>
      <w:r w:rsidRPr="00B4013E">
        <w:rPr>
          <w:rFonts w:ascii="Times New Roman" w:eastAsia="Times New Roman" w:hAnsi="Times New Roman" w:cs="Times New Roman"/>
          <w:b/>
          <w:bCs/>
          <w:sz w:val="24"/>
          <w:szCs w:val="24"/>
          <w:lang w:eastAsia="ru-RU"/>
        </w:rPr>
        <w:t>awesome oscillator измеряет непосредственную движущую силу последних 5 баров и сравнивает ее с движущей силой последних 34</w:t>
      </w:r>
      <w:r w:rsidRPr="00B4013E">
        <w:rPr>
          <w:rFonts w:ascii="Times New Roman" w:eastAsia="Times New Roman" w:hAnsi="Times New Roman" w:cs="Times New Roman"/>
          <w:sz w:val="24"/>
          <w:szCs w:val="24"/>
          <w:lang w:eastAsia="ru-RU"/>
        </w:rPr>
        <w:t xml:space="preserve">. Обычно в программном обеспечении окрашивается в зеленый цвет любой столбец гистограммы, который выше предыдущего столбца. В красный цвет окрашивается столбцы гистограммы, который ниже предыдущего столбца. Это позволяет очень легко наблюдать изменение движущей силы. </w:t>
      </w:r>
    </w:p>
    <w:p w:rsidR="00911DBA" w:rsidRPr="00B4013E" w:rsidRDefault="00E25AA8" w:rsidP="00911DBA">
      <w:pPr>
        <w:spacing w:before="100" w:beforeAutospacing="1" w:after="100" w:afterAutospacing="1" w:line="240" w:lineRule="auto"/>
        <w:rPr>
          <w:rFonts w:ascii="Times New Roman" w:eastAsia="Times New Roman" w:hAnsi="Times New Roman" w:cs="Times New Roman"/>
          <w:sz w:val="24"/>
          <w:szCs w:val="24"/>
          <w:lang w:eastAsia="ru-RU"/>
        </w:rPr>
      </w:pPr>
      <w:hyperlink r:id="rId49" w:history="1">
        <w:r w:rsidR="00911DBA" w:rsidRPr="00B4013E">
          <w:rPr>
            <w:rFonts w:ascii="Times New Roman" w:eastAsia="Times New Roman" w:hAnsi="Times New Roman" w:cs="Times New Roman"/>
            <w:b/>
            <w:bCs/>
            <w:color w:val="0000FF"/>
            <w:sz w:val="24"/>
            <w:szCs w:val="24"/>
            <w:u w:val="single"/>
            <w:lang w:eastAsia="ru-RU"/>
          </w:rPr>
          <w:t>Билл Вильямс</w:t>
        </w:r>
      </w:hyperlink>
      <w:r w:rsidR="00911DBA" w:rsidRPr="00B4013E">
        <w:rPr>
          <w:rFonts w:ascii="Times New Roman" w:eastAsia="Times New Roman" w:hAnsi="Times New Roman" w:cs="Times New Roman"/>
          <w:b/>
          <w:bCs/>
          <w:sz w:val="24"/>
          <w:szCs w:val="24"/>
          <w:lang w:eastAsia="ru-RU"/>
        </w:rPr>
        <w:t xml:space="preserve"> выделил три возможных варианта сигнала</w:t>
      </w:r>
      <w:r w:rsidR="00911DBA" w:rsidRPr="00B4013E">
        <w:rPr>
          <w:rFonts w:ascii="Times New Roman" w:eastAsia="Times New Roman" w:hAnsi="Times New Roman" w:cs="Times New Roman"/>
          <w:sz w:val="24"/>
          <w:szCs w:val="24"/>
          <w:lang w:eastAsia="ru-RU"/>
        </w:rPr>
        <w:t xml:space="preserve"> на покупку (+ три возможных сигнала на продажу полностью противоположные сигналам на покупку) </w:t>
      </w:r>
      <w:r w:rsidR="00911DBA" w:rsidRPr="00B4013E">
        <w:rPr>
          <w:rFonts w:ascii="Times New Roman" w:eastAsia="Times New Roman" w:hAnsi="Times New Roman" w:cs="Times New Roman"/>
          <w:b/>
          <w:bCs/>
          <w:sz w:val="24"/>
          <w:szCs w:val="24"/>
          <w:lang w:eastAsia="ru-RU"/>
        </w:rPr>
        <w:t>которые создает awesome oscillator</w:t>
      </w:r>
      <w:r w:rsidR="00911DBA" w:rsidRPr="00B4013E">
        <w:rPr>
          <w:rFonts w:ascii="Times New Roman" w:eastAsia="Times New Roman" w:hAnsi="Times New Roman" w:cs="Times New Roman"/>
          <w:sz w:val="24"/>
          <w:szCs w:val="24"/>
          <w:lang w:eastAsia="ru-RU"/>
        </w:rPr>
        <w:t xml:space="preserve">. </w:t>
      </w:r>
    </w:p>
    <w:p w:rsidR="00911DBA" w:rsidRPr="00B4013E" w:rsidRDefault="00911DBA" w:rsidP="00911DBA">
      <w:pPr>
        <w:spacing w:before="100" w:beforeAutospacing="1" w:after="100" w:afterAutospacing="1" w:line="240" w:lineRule="auto"/>
        <w:rPr>
          <w:rFonts w:ascii="Times New Roman" w:eastAsia="Times New Roman" w:hAnsi="Times New Roman" w:cs="Times New Roman"/>
          <w:sz w:val="24"/>
          <w:szCs w:val="24"/>
          <w:lang w:eastAsia="ru-RU"/>
        </w:rPr>
      </w:pPr>
      <w:r w:rsidRPr="00B4013E">
        <w:rPr>
          <w:rFonts w:ascii="Times New Roman" w:eastAsia="Times New Roman" w:hAnsi="Times New Roman" w:cs="Times New Roman"/>
          <w:sz w:val="24"/>
          <w:szCs w:val="24"/>
          <w:lang w:eastAsia="ru-RU"/>
        </w:rPr>
        <w:t xml:space="preserve">1. </w:t>
      </w:r>
      <w:r w:rsidRPr="00B4013E">
        <w:rPr>
          <w:rFonts w:ascii="Times New Roman" w:eastAsia="Times New Roman" w:hAnsi="Times New Roman" w:cs="Times New Roman"/>
          <w:b/>
          <w:bCs/>
          <w:sz w:val="24"/>
          <w:szCs w:val="24"/>
          <w:lang w:eastAsia="ru-RU"/>
        </w:rPr>
        <w:t>“Блюдце”</w:t>
      </w:r>
      <w:r w:rsidRPr="00B4013E">
        <w:rPr>
          <w:rFonts w:ascii="Times New Roman" w:eastAsia="Times New Roman" w:hAnsi="Times New Roman" w:cs="Times New Roman"/>
          <w:sz w:val="24"/>
          <w:szCs w:val="24"/>
          <w:lang w:eastAsia="ru-RU"/>
        </w:rPr>
        <w:t xml:space="preserve"> - это единственный сигнал на покупку, который возникает, когда гистограмма awesome oscillator находится выше нулевой линии. Для образования сигнала “Блюдце” необходимо, по крайней мере, три столбца гистограммы. “Блюдце” образуется, когда гистограмма меняет направление с нисходящего на восходящее, т.е. у 1-го будет большее значение чем у 2-го, у 2-го меньшее чем у 1-го (красный столбец), у 3-го больше чем у 2-го (зеленый столбец). При этом все столбцы гистограммы awesome oscillator должны быть выше нулевой линии.</w:t>
      </w:r>
    </w:p>
    <w:p w:rsidR="00911DBA" w:rsidRPr="00B4013E" w:rsidRDefault="00911DBA" w:rsidP="00911DBA">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762500" cy="2905760"/>
            <wp:effectExtent l="19050" t="0" r="0" b="0"/>
            <wp:docPr id="260" name="Рисунок 1" descr="сигнал awesome oscillator - Блюдц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игнал awesome oscillator - Блюдце"/>
                    <pic:cNvPicPr>
                      <a:picLocks noChangeAspect="1" noChangeArrowheads="1"/>
                    </pic:cNvPicPr>
                  </pic:nvPicPr>
                  <pic:blipFill>
                    <a:blip r:embed="rId50" cstate="print"/>
                    <a:srcRect/>
                    <a:stretch>
                      <a:fillRect/>
                    </a:stretch>
                  </pic:blipFill>
                  <pic:spPr bwMode="auto">
                    <a:xfrm>
                      <a:off x="0" y="0"/>
                      <a:ext cx="4762500" cy="2905760"/>
                    </a:xfrm>
                    <a:prstGeom prst="rect">
                      <a:avLst/>
                    </a:prstGeom>
                    <a:noFill/>
                    <a:ln w="9525">
                      <a:noFill/>
                      <a:miter lim="800000"/>
                      <a:headEnd/>
                      <a:tailEnd/>
                    </a:ln>
                  </pic:spPr>
                </pic:pic>
              </a:graphicData>
            </a:graphic>
          </wp:inline>
        </w:drawing>
      </w:r>
    </w:p>
    <w:p w:rsidR="00911DBA" w:rsidRPr="00B4013E" w:rsidRDefault="00911DBA" w:rsidP="00911DBA">
      <w:pPr>
        <w:spacing w:before="100" w:beforeAutospacing="1" w:after="100" w:afterAutospacing="1" w:line="240" w:lineRule="auto"/>
        <w:rPr>
          <w:rFonts w:ascii="Times New Roman" w:eastAsia="Times New Roman" w:hAnsi="Times New Roman" w:cs="Times New Roman"/>
          <w:sz w:val="24"/>
          <w:szCs w:val="24"/>
          <w:lang w:eastAsia="ru-RU"/>
        </w:rPr>
      </w:pPr>
      <w:r w:rsidRPr="00B4013E">
        <w:rPr>
          <w:rFonts w:ascii="Times New Roman" w:eastAsia="Times New Roman" w:hAnsi="Times New Roman" w:cs="Times New Roman"/>
          <w:sz w:val="24"/>
          <w:szCs w:val="24"/>
          <w:lang w:eastAsia="ru-RU"/>
        </w:rPr>
        <w:t xml:space="preserve">2. </w:t>
      </w:r>
      <w:r w:rsidRPr="00B4013E">
        <w:rPr>
          <w:rFonts w:ascii="Times New Roman" w:eastAsia="Times New Roman" w:hAnsi="Times New Roman" w:cs="Times New Roman"/>
          <w:b/>
          <w:bCs/>
          <w:sz w:val="24"/>
          <w:szCs w:val="24"/>
          <w:lang w:eastAsia="ru-RU"/>
        </w:rPr>
        <w:t>“Пересечение нулевой линии”</w:t>
      </w:r>
      <w:r w:rsidRPr="00B4013E">
        <w:rPr>
          <w:rFonts w:ascii="Times New Roman" w:eastAsia="Times New Roman" w:hAnsi="Times New Roman" w:cs="Times New Roman"/>
          <w:sz w:val="24"/>
          <w:szCs w:val="24"/>
          <w:lang w:eastAsia="ru-RU"/>
        </w:rPr>
        <w:t xml:space="preserve"> - сигнал на покупку образуется, когда гистограмма awesome oscillator переходит от отрицательных значений к положительным значениям. Это происходит тогда, когда гистограмма пересекает нулевую линию. При наличии </w:t>
      </w:r>
      <w:r w:rsidRPr="00B4013E">
        <w:rPr>
          <w:rFonts w:ascii="Times New Roman" w:eastAsia="Times New Roman" w:hAnsi="Times New Roman" w:cs="Times New Roman"/>
          <w:sz w:val="24"/>
          <w:szCs w:val="24"/>
          <w:lang w:eastAsia="ru-RU"/>
        </w:rPr>
        <w:lastRenderedPageBreak/>
        <w:t>сигнала к покупке “Пересечение нулевой линии”, сигнальный столбец гистограммы всегда будет зеленого цвета.</w:t>
      </w:r>
    </w:p>
    <w:p w:rsidR="00911DBA" w:rsidRPr="00B4013E" w:rsidRDefault="00911DBA" w:rsidP="00911DBA">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762500" cy="2905760"/>
            <wp:effectExtent l="19050" t="0" r="0" b="0"/>
            <wp:docPr id="261" name="Рисунок 2" descr="сигнал awesome oscillator - Пересечение нулевой лин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игнал awesome oscillator - Пересечение нулевой линии"/>
                    <pic:cNvPicPr>
                      <a:picLocks noChangeAspect="1" noChangeArrowheads="1"/>
                    </pic:cNvPicPr>
                  </pic:nvPicPr>
                  <pic:blipFill>
                    <a:blip r:embed="rId51" cstate="print"/>
                    <a:srcRect/>
                    <a:stretch>
                      <a:fillRect/>
                    </a:stretch>
                  </pic:blipFill>
                  <pic:spPr bwMode="auto">
                    <a:xfrm>
                      <a:off x="0" y="0"/>
                      <a:ext cx="4762500" cy="2905760"/>
                    </a:xfrm>
                    <a:prstGeom prst="rect">
                      <a:avLst/>
                    </a:prstGeom>
                    <a:noFill/>
                    <a:ln w="9525">
                      <a:noFill/>
                      <a:miter lim="800000"/>
                      <a:headEnd/>
                      <a:tailEnd/>
                    </a:ln>
                  </pic:spPr>
                </pic:pic>
              </a:graphicData>
            </a:graphic>
          </wp:inline>
        </w:drawing>
      </w:r>
    </w:p>
    <w:p w:rsidR="00911DBA" w:rsidRPr="00B4013E" w:rsidRDefault="00911DBA" w:rsidP="00911DBA">
      <w:pPr>
        <w:spacing w:before="100" w:beforeAutospacing="1" w:after="100" w:afterAutospacing="1" w:line="240" w:lineRule="auto"/>
        <w:rPr>
          <w:rFonts w:ascii="Times New Roman" w:eastAsia="Times New Roman" w:hAnsi="Times New Roman" w:cs="Times New Roman"/>
          <w:sz w:val="24"/>
          <w:szCs w:val="24"/>
          <w:lang w:eastAsia="ru-RU"/>
        </w:rPr>
      </w:pPr>
      <w:r w:rsidRPr="00B4013E">
        <w:rPr>
          <w:rFonts w:ascii="Times New Roman" w:eastAsia="Times New Roman" w:hAnsi="Times New Roman" w:cs="Times New Roman"/>
          <w:sz w:val="24"/>
          <w:szCs w:val="24"/>
          <w:lang w:eastAsia="ru-RU"/>
        </w:rPr>
        <w:t xml:space="preserve">3. </w:t>
      </w:r>
      <w:r w:rsidRPr="00B4013E">
        <w:rPr>
          <w:rFonts w:ascii="Times New Roman" w:eastAsia="Times New Roman" w:hAnsi="Times New Roman" w:cs="Times New Roman"/>
          <w:b/>
          <w:bCs/>
          <w:sz w:val="24"/>
          <w:szCs w:val="24"/>
          <w:lang w:eastAsia="ru-RU"/>
        </w:rPr>
        <w:t>“Два Пика”</w:t>
      </w:r>
      <w:r w:rsidRPr="00B4013E">
        <w:rPr>
          <w:rFonts w:ascii="Times New Roman" w:eastAsia="Times New Roman" w:hAnsi="Times New Roman" w:cs="Times New Roman"/>
          <w:sz w:val="24"/>
          <w:szCs w:val="24"/>
          <w:lang w:eastAsia="ru-RU"/>
        </w:rPr>
        <w:t xml:space="preserve"> - сигнал на покупку образуется, когда у вас есть направленный вниз пик (самый низкий минимум), находящийся ниже нулевой линии awesome oscillator, за которым следует другой направленный вниз пик, который выше (отрицательное число, меньшее по абсолютному значению, поэтому оно находится ближе к нулевой линии), чем предыдущий пик, смотрящий вниз. Гистограмма должна находиться ниже нулевой линии между двумя пиками. Если гистограмма пересекает нулевую линию между пиками, сигнал на покупку не действует. Однако создается сигнал на покупку “Пересечение нулевой линии”. Если формируется дополнительный, более высокий пик (который ближе к нулевой линии) и гистограмма не пересекла нулевую линию, то образуется дополнительный сигнал на покупку. Сигнальный столбец гистограммы должен быть зеленого цвета.</w:t>
      </w:r>
    </w:p>
    <w:p w:rsidR="00911DBA" w:rsidRPr="00B4013E" w:rsidRDefault="00911DBA" w:rsidP="00911DBA">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762500" cy="2905760"/>
            <wp:effectExtent l="19050" t="0" r="0" b="0"/>
            <wp:docPr id="262" name="Рисунок 3" descr="сигнал awesome oscillator - Два Пи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игнал awesome oscillator - Два Пика"/>
                    <pic:cNvPicPr>
                      <a:picLocks noChangeAspect="1" noChangeArrowheads="1"/>
                    </pic:cNvPicPr>
                  </pic:nvPicPr>
                  <pic:blipFill>
                    <a:blip r:embed="rId52" cstate="print"/>
                    <a:srcRect/>
                    <a:stretch>
                      <a:fillRect/>
                    </a:stretch>
                  </pic:blipFill>
                  <pic:spPr bwMode="auto">
                    <a:xfrm>
                      <a:off x="0" y="0"/>
                      <a:ext cx="4762500" cy="2905760"/>
                    </a:xfrm>
                    <a:prstGeom prst="rect">
                      <a:avLst/>
                    </a:prstGeom>
                    <a:noFill/>
                    <a:ln w="9525">
                      <a:noFill/>
                      <a:miter lim="800000"/>
                      <a:headEnd/>
                      <a:tailEnd/>
                    </a:ln>
                  </pic:spPr>
                </pic:pic>
              </a:graphicData>
            </a:graphic>
          </wp:inline>
        </w:drawing>
      </w:r>
    </w:p>
    <w:p w:rsidR="00911DBA" w:rsidRPr="00B4013E" w:rsidRDefault="00911DBA" w:rsidP="00911DBA">
      <w:pPr>
        <w:spacing w:before="100" w:beforeAutospacing="1" w:after="100" w:afterAutospacing="1" w:line="240" w:lineRule="auto"/>
        <w:rPr>
          <w:rFonts w:ascii="Times New Roman" w:eastAsia="Times New Roman" w:hAnsi="Times New Roman" w:cs="Times New Roman"/>
          <w:sz w:val="24"/>
          <w:szCs w:val="24"/>
          <w:lang w:eastAsia="ru-RU"/>
        </w:rPr>
      </w:pPr>
      <w:r w:rsidRPr="00B4013E">
        <w:rPr>
          <w:rFonts w:ascii="Times New Roman" w:eastAsia="Times New Roman" w:hAnsi="Times New Roman" w:cs="Times New Roman"/>
          <w:b/>
          <w:bCs/>
          <w:sz w:val="24"/>
          <w:szCs w:val="24"/>
          <w:lang w:eastAsia="ru-RU"/>
        </w:rPr>
        <w:t xml:space="preserve">Если столбец гистограммы awesome oscillator зеленого цвета, сигнала на продажу не может быть. Если он красного цвета, то у вас не может быть сигнала на покупку по </w:t>
      </w:r>
      <w:r w:rsidRPr="00B4013E">
        <w:rPr>
          <w:rFonts w:ascii="Times New Roman" w:eastAsia="Times New Roman" w:hAnsi="Times New Roman" w:cs="Times New Roman"/>
          <w:b/>
          <w:bCs/>
          <w:sz w:val="24"/>
          <w:szCs w:val="24"/>
          <w:lang w:eastAsia="ru-RU"/>
        </w:rPr>
        <w:lastRenderedPageBreak/>
        <w:t>awesome oscillator. Другой важный момент заключается в том, что если сигнал на покупку или продажу образован, но не преодолевается текущим ценовым баром, затем столбец гистограммы меняет цвет, этот сигнал аннулируется</w:t>
      </w:r>
      <w:r w:rsidRPr="00B4013E">
        <w:rPr>
          <w:rFonts w:ascii="Times New Roman" w:eastAsia="Times New Roman" w:hAnsi="Times New Roman" w:cs="Times New Roman"/>
          <w:sz w:val="24"/>
          <w:szCs w:val="24"/>
          <w:lang w:eastAsia="ru-RU"/>
        </w:rPr>
        <w:t>.</w:t>
      </w:r>
    </w:p>
    <w:p w:rsidR="00911DBA" w:rsidRPr="00192BE6" w:rsidRDefault="00911DBA" w:rsidP="00911DBA">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192BE6">
        <w:rPr>
          <w:rFonts w:ascii="Times New Roman" w:eastAsia="Times New Roman" w:hAnsi="Times New Roman" w:cs="Times New Roman"/>
          <w:b/>
          <w:bCs/>
          <w:sz w:val="36"/>
          <w:szCs w:val="36"/>
          <w:lang w:eastAsia="ru-RU"/>
        </w:rPr>
        <w:t xml:space="preserve">BB MACD Новый Форекс Индикатор для MetaTrader 4 </w:t>
      </w:r>
    </w:p>
    <w:p w:rsidR="00911DBA" w:rsidRPr="00192BE6" w:rsidRDefault="00911DBA" w:rsidP="00911DBA">
      <w:pPr>
        <w:spacing w:before="100" w:beforeAutospacing="1" w:after="100" w:afterAutospacing="1" w:line="240" w:lineRule="auto"/>
        <w:rPr>
          <w:rFonts w:ascii="Times New Roman" w:eastAsia="Times New Roman" w:hAnsi="Times New Roman" w:cs="Times New Roman"/>
          <w:sz w:val="24"/>
          <w:szCs w:val="24"/>
          <w:lang w:eastAsia="ru-RU"/>
        </w:rPr>
      </w:pPr>
      <w:r w:rsidRPr="00192BE6">
        <w:rPr>
          <w:rFonts w:ascii="Times New Roman" w:eastAsia="Times New Roman" w:hAnsi="Times New Roman" w:cs="Times New Roman"/>
          <w:b/>
          <w:bCs/>
          <w:sz w:val="24"/>
          <w:szCs w:val="24"/>
          <w:lang w:eastAsia="ru-RU"/>
        </w:rPr>
        <w:t>BB MACD Новый Форекс Индикатор для MetaTrader 4 и MetaTrader 5</w:t>
      </w:r>
      <w:r w:rsidRPr="00192BE6">
        <w:rPr>
          <w:rFonts w:ascii="Times New Roman" w:eastAsia="Times New Roman" w:hAnsi="Times New Roman" w:cs="Times New Roman"/>
          <w:sz w:val="24"/>
          <w:szCs w:val="24"/>
          <w:lang w:eastAsia="ru-RU"/>
        </w:rPr>
        <w:t xml:space="preserve"> - простая вариация </w:t>
      </w:r>
      <w:r w:rsidRPr="00192BE6">
        <w:rPr>
          <w:rFonts w:ascii="Times New Roman" w:eastAsia="Times New Roman" w:hAnsi="Times New Roman" w:cs="Times New Roman"/>
          <w:b/>
          <w:bCs/>
          <w:sz w:val="24"/>
          <w:szCs w:val="24"/>
          <w:lang w:eastAsia="ru-RU"/>
        </w:rPr>
        <w:t>известного форекс индикатора MACD (Moving Average Convergence Divergence)</w:t>
      </w:r>
      <w:r w:rsidRPr="00192BE6">
        <w:rPr>
          <w:rFonts w:ascii="Times New Roman" w:eastAsia="Times New Roman" w:hAnsi="Times New Roman" w:cs="Times New Roman"/>
          <w:sz w:val="24"/>
          <w:szCs w:val="24"/>
          <w:lang w:eastAsia="ru-RU"/>
        </w:rPr>
        <w:t>, которая помогает определить точки изменения направления тренда, а также силу текущего тренда. Индикатор прорисовывается в отдельном окне графика и состоит из двух линий (синей и красной) и точек, которые могут быть или зелеными или сиреневыми. Изменение цвета точек является хорошим сигналом, тогда как ширина разрыва между линиями отображает силу текущего тренда. Есть версии индикатора для MT4 и MT5.</w:t>
      </w:r>
    </w:p>
    <w:p w:rsidR="00911DBA" w:rsidRPr="00192BE6" w:rsidRDefault="00911DBA" w:rsidP="00911DBA">
      <w:pPr>
        <w:spacing w:before="100" w:beforeAutospacing="1" w:after="100" w:afterAutospacing="1" w:line="240" w:lineRule="auto"/>
        <w:rPr>
          <w:rFonts w:ascii="Times New Roman" w:eastAsia="Times New Roman" w:hAnsi="Times New Roman" w:cs="Times New Roman"/>
          <w:sz w:val="24"/>
          <w:szCs w:val="24"/>
          <w:lang w:eastAsia="ru-RU"/>
        </w:rPr>
      </w:pPr>
      <w:r w:rsidRPr="00192BE6">
        <w:rPr>
          <w:rFonts w:ascii="Times New Roman" w:eastAsia="Times New Roman" w:hAnsi="Times New Roman" w:cs="Times New Roman"/>
          <w:b/>
          <w:bCs/>
          <w:sz w:val="24"/>
          <w:szCs w:val="24"/>
          <w:lang w:eastAsia="ru-RU"/>
        </w:rPr>
        <w:t>Входные параметры форекс индикатора BB MACD:</w:t>
      </w:r>
    </w:p>
    <w:p w:rsidR="00911DBA" w:rsidRPr="00192BE6" w:rsidRDefault="00911DBA" w:rsidP="00911DBA">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192BE6">
        <w:rPr>
          <w:rFonts w:ascii="Times New Roman" w:eastAsia="Times New Roman" w:hAnsi="Times New Roman" w:cs="Times New Roman"/>
          <w:sz w:val="24"/>
          <w:szCs w:val="24"/>
          <w:lang w:eastAsia="ru-RU"/>
        </w:rPr>
        <w:t>FastLen (по умолчанию = 12) — период "быстрой" скользящей средней (с самым маленьким периодом), которая используется для расчета точек в этом индикаторе.</w:t>
      </w:r>
    </w:p>
    <w:p w:rsidR="00911DBA" w:rsidRPr="00192BE6" w:rsidRDefault="00911DBA" w:rsidP="00911DBA">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192BE6">
        <w:rPr>
          <w:rFonts w:ascii="Times New Roman" w:eastAsia="Times New Roman" w:hAnsi="Times New Roman" w:cs="Times New Roman"/>
          <w:sz w:val="24"/>
          <w:szCs w:val="24"/>
          <w:lang w:eastAsia="ru-RU"/>
        </w:rPr>
        <w:t>SlowLen (по умолчанию = 26) — период "медленной" скользящей средней (с самым большим периодом), которая используется для расчета точек в этом индикаторе.</w:t>
      </w:r>
    </w:p>
    <w:p w:rsidR="00911DBA" w:rsidRPr="00192BE6" w:rsidRDefault="00911DBA" w:rsidP="00911DBA">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192BE6">
        <w:rPr>
          <w:rFonts w:ascii="Times New Roman" w:eastAsia="Times New Roman" w:hAnsi="Times New Roman" w:cs="Times New Roman"/>
          <w:sz w:val="24"/>
          <w:szCs w:val="24"/>
          <w:lang w:eastAsia="ru-RU"/>
        </w:rPr>
        <w:t>Length (по умолчанию = 10) — период скользящей средней и индикатора стандартной девиации, которые используются для расчета линий в этом индикаторе.</w:t>
      </w:r>
    </w:p>
    <w:p w:rsidR="00911DBA" w:rsidRPr="00192BE6" w:rsidRDefault="00911DBA" w:rsidP="00911DBA">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192BE6">
        <w:rPr>
          <w:rFonts w:ascii="Times New Roman" w:eastAsia="Times New Roman" w:hAnsi="Times New Roman" w:cs="Times New Roman"/>
          <w:sz w:val="24"/>
          <w:szCs w:val="24"/>
          <w:lang w:eastAsia="ru-RU"/>
        </w:rPr>
        <w:t>barsCount (по умолчанию = 400) — максимальное число баров в графике, для которых будет показан этот индикатор (не важный параметр).</w:t>
      </w:r>
    </w:p>
    <w:p w:rsidR="00911DBA" w:rsidRPr="00192BE6" w:rsidRDefault="00911DBA" w:rsidP="00911DBA">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192BE6">
        <w:rPr>
          <w:rFonts w:ascii="Times New Roman" w:eastAsia="Times New Roman" w:hAnsi="Times New Roman" w:cs="Times New Roman"/>
          <w:sz w:val="24"/>
          <w:szCs w:val="24"/>
          <w:lang w:eastAsia="ru-RU"/>
        </w:rPr>
        <w:t>StDv (по умолчанию = 2.5) — весовой коэффициент для индикатора стандартной девиации в его роли по сравнению со скользящей средней.</w:t>
      </w:r>
    </w:p>
    <w:p w:rsidR="00911DBA" w:rsidRPr="00192BE6" w:rsidRDefault="00911DBA" w:rsidP="00911DBA">
      <w:pPr>
        <w:spacing w:before="100" w:beforeAutospacing="1" w:after="100" w:afterAutospacing="1" w:line="240" w:lineRule="auto"/>
        <w:rPr>
          <w:rFonts w:ascii="Times New Roman" w:eastAsia="Times New Roman" w:hAnsi="Times New Roman" w:cs="Times New Roman"/>
          <w:sz w:val="24"/>
          <w:szCs w:val="24"/>
          <w:lang w:eastAsia="ru-RU"/>
        </w:rPr>
      </w:pPr>
      <w:r w:rsidRPr="00192BE6">
        <w:rPr>
          <w:rFonts w:ascii="Times New Roman" w:eastAsia="Times New Roman" w:hAnsi="Times New Roman" w:cs="Times New Roman"/>
          <w:sz w:val="24"/>
          <w:szCs w:val="24"/>
          <w:lang w:eastAsia="ru-RU"/>
        </w:rPr>
        <w:t>Как видно из примера графика, сигналы к покупке возникают, когда сиреневые точки становятся зелеными, а сигналы к продаже — когда зеленые точки становятся сиреневыми. Торговать лучше тогда, когда разрыв между синей и красной линией достаточно широк.</w:t>
      </w:r>
    </w:p>
    <w:p w:rsidR="00911DBA" w:rsidRPr="00A96E4E" w:rsidRDefault="00911DBA" w:rsidP="00911DBA">
      <w:pPr>
        <w:jc w:val="center"/>
        <w:rPr>
          <w:rFonts w:ascii="Courier New" w:eastAsia="Times New Roman" w:hAnsi="Courier New" w:cs="Courier New"/>
          <w:sz w:val="24"/>
          <w:szCs w:val="24"/>
          <w:lang w:eastAsia="ru-RU"/>
        </w:rPr>
      </w:pPr>
      <w:r w:rsidRPr="003E09C1">
        <w:rPr>
          <w:color w:val="FF0000"/>
          <w:sz w:val="40"/>
          <w:szCs w:val="40"/>
        </w:rPr>
        <w:t>Два нижних окна окно –</w:t>
      </w:r>
      <w:r w:rsidRPr="003E09C1">
        <w:rPr>
          <w:b/>
          <w:color w:val="FF0000"/>
          <w:sz w:val="40"/>
          <w:szCs w:val="40"/>
        </w:rPr>
        <w:t>красные</w:t>
      </w:r>
      <w:r w:rsidRPr="003E09C1">
        <w:rPr>
          <w:color w:val="FF0000"/>
          <w:sz w:val="40"/>
          <w:szCs w:val="40"/>
        </w:rPr>
        <w:t xml:space="preserve"> полоски продаем. </w:t>
      </w:r>
      <w:r w:rsidRPr="003E09C1">
        <w:rPr>
          <w:color w:val="1F497D" w:themeColor="text2"/>
          <w:sz w:val="40"/>
          <w:szCs w:val="40"/>
        </w:rPr>
        <w:t>Синие</w:t>
      </w:r>
      <w:r w:rsidRPr="003E09C1">
        <w:rPr>
          <w:color w:val="FF0000"/>
          <w:sz w:val="40"/>
          <w:szCs w:val="40"/>
        </w:rPr>
        <w:t xml:space="preserve"> </w:t>
      </w:r>
      <w:r w:rsidRPr="003E09C1">
        <w:rPr>
          <w:color w:val="76923C" w:themeColor="accent3" w:themeShade="BF"/>
          <w:sz w:val="40"/>
          <w:szCs w:val="40"/>
        </w:rPr>
        <w:t>зеленые</w:t>
      </w:r>
      <w:r w:rsidRPr="003E09C1">
        <w:rPr>
          <w:color w:val="FF0000"/>
          <w:sz w:val="40"/>
          <w:szCs w:val="40"/>
        </w:rPr>
        <w:t xml:space="preserve"> полоски покупаем</w:t>
      </w:r>
      <w:r>
        <w:rPr>
          <w:color w:val="FF0000"/>
          <w:sz w:val="40"/>
          <w:szCs w:val="40"/>
        </w:rPr>
        <w:t xml:space="preserve">                                             </w:t>
      </w:r>
      <w:r w:rsidRPr="003E09C1">
        <w:rPr>
          <w:color w:val="E36C0A" w:themeColor="accent6" w:themeShade="BF"/>
          <w:sz w:val="40"/>
          <w:szCs w:val="40"/>
        </w:rPr>
        <w:t>Желтая линия на осцилляторе АО указывает скорость роста-падения цены</w:t>
      </w:r>
      <w:r>
        <w:rPr>
          <w:color w:val="E36C0A" w:themeColor="accent6" w:themeShade="BF"/>
          <w:sz w:val="40"/>
          <w:szCs w:val="40"/>
        </w:rPr>
        <w:t xml:space="preserve">                                                                </w:t>
      </w:r>
      <w:r w:rsidRPr="003E09C1">
        <w:rPr>
          <w:color w:val="17365D" w:themeColor="text2" w:themeShade="BF"/>
          <w:sz w:val="40"/>
          <w:szCs w:val="40"/>
        </w:rPr>
        <w:t xml:space="preserve">Фиолетовая линия тренда на АО ЕСЛИ ПЕРЕСЕКАЕТ УРОВНИ </w:t>
      </w:r>
      <w:r w:rsidRPr="000C3077">
        <w:rPr>
          <w:b/>
          <w:color w:val="17365D" w:themeColor="text2" w:themeShade="BF"/>
          <w:sz w:val="40"/>
          <w:szCs w:val="40"/>
        </w:rPr>
        <w:t>10</w:t>
      </w:r>
      <w:r w:rsidRPr="003E09C1">
        <w:rPr>
          <w:color w:val="17365D" w:themeColor="text2" w:themeShade="BF"/>
          <w:sz w:val="40"/>
          <w:szCs w:val="40"/>
        </w:rPr>
        <w:t xml:space="preserve"> </w:t>
      </w:r>
      <w:r>
        <w:rPr>
          <w:color w:val="17365D" w:themeColor="text2" w:themeShade="BF"/>
          <w:sz w:val="40"/>
          <w:szCs w:val="40"/>
        </w:rPr>
        <w:t xml:space="preserve">и </w:t>
      </w:r>
      <w:r w:rsidRPr="000C3077">
        <w:rPr>
          <w:b/>
          <w:color w:val="17365D" w:themeColor="text2" w:themeShade="BF"/>
          <w:sz w:val="40"/>
          <w:szCs w:val="40"/>
        </w:rPr>
        <w:t>90</w:t>
      </w:r>
      <w:r w:rsidRPr="003E09C1">
        <w:rPr>
          <w:color w:val="17365D" w:themeColor="text2" w:themeShade="BF"/>
          <w:sz w:val="40"/>
          <w:szCs w:val="40"/>
        </w:rPr>
        <w:t xml:space="preserve"> ЗНАЧИТ БУДЕТ ОТКАТ</w:t>
      </w:r>
      <w:r>
        <w:rPr>
          <w:color w:val="17365D" w:themeColor="text2" w:themeShade="BF"/>
          <w:sz w:val="40"/>
          <w:szCs w:val="40"/>
        </w:rPr>
        <w:t xml:space="preserve">                              На графике  </w:t>
      </w:r>
      <w:r w:rsidRPr="003E09C1">
        <w:rPr>
          <w:color w:val="548DD4" w:themeColor="text2" w:themeTint="99"/>
          <w:sz w:val="40"/>
          <w:szCs w:val="40"/>
        </w:rPr>
        <w:t>Две скользящие</w:t>
      </w:r>
      <w:r>
        <w:rPr>
          <w:color w:val="17365D" w:themeColor="text2" w:themeShade="BF"/>
          <w:sz w:val="40"/>
          <w:szCs w:val="40"/>
        </w:rPr>
        <w:t>-</w:t>
      </w:r>
      <w:r w:rsidRPr="003E09C1">
        <w:rPr>
          <w:color w:val="76923C" w:themeColor="accent3" w:themeShade="BF"/>
          <w:sz w:val="40"/>
          <w:szCs w:val="40"/>
        </w:rPr>
        <w:t>цветные</w:t>
      </w:r>
      <w:r>
        <w:rPr>
          <w:color w:val="17365D" w:themeColor="text2" w:themeShade="BF"/>
          <w:sz w:val="40"/>
          <w:szCs w:val="40"/>
        </w:rPr>
        <w:t xml:space="preserve"> </w:t>
      </w:r>
      <w:r w:rsidRPr="003E09C1">
        <w:rPr>
          <w:color w:val="FF0000"/>
          <w:sz w:val="40"/>
          <w:szCs w:val="40"/>
        </w:rPr>
        <w:t>указывают</w:t>
      </w:r>
      <w:r>
        <w:rPr>
          <w:color w:val="17365D" w:themeColor="text2" w:themeShade="BF"/>
          <w:sz w:val="40"/>
          <w:szCs w:val="40"/>
        </w:rPr>
        <w:t xml:space="preserve"> на продажу –покупку                                                                         </w:t>
      </w:r>
      <w:r w:rsidRPr="004C1FAB">
        <w:rPr>
          <w:sz w:val="28"/>
          <w:szCs w:val="28"/>
        </w:rPr>
        <w:lastRenderedPageBreak/>
        <w:t xml:space="preserve">Рекомендую работу на 5мин с стопам 30 пипсов для 5 знака 300. Тейк берем тралом сколько бог послал.          </w:t>
      </w:r>
      <w:r>
        <w:rPr>
          <w:sz w:val="28"/>
          <w:szCs w:val="28"/>
        </w:rPr>
        <w:t xml:space="preserve">                                                                              </w:t>
      </w:r>
      <w:r w:rsidRPr="004C1FAB">
        <w:rPr>
          <w:sz w:val="28"/>
          <w:szCs w:val="28"/>
        </w:rPr>
        <w:t xml:space="preserve"> Обезательно учитываем каналы </w:t>
      </w:r>
      <w:r>
        <w:rPr>
          <w:sz w:val="28"/>
          <w:szCs w:val="28"/>
        </w:rPr>
        <w:t>Б</w:t>
      </w:r>
      <w:r w:rsidRPr="004C1FAB">
        <w:rPr>
          <w:sz w:val="28"/>
          <w:szCs w:val="28"/>
        </w:rPr>
        <w:t>оришпольца т.е если цена подходит к границе канала-профит фиксируем. Стопы на разширение ни в коем случае не двигаем</w:t>
      </w:r>
    </w:p>
    <w:p w:rsidR="002B4296" w:rsidRPr="00B13AC9" w:rsidRDefault="002B4296" w:rsidP="002B4296">
      <w:pPr>
        <w:jc w:val="center"/>
        <w:rPr>
          <w:rFonts w:ascii="Times New Roman" w:eastAsia="Times New Roman" w:hAnsi="Times New Roman" w:cs="Times New Roman"/>
          <w:b/>
          <w:sz w:val="40"/>
          <w:szCs w:val="40"/>
          <w:lang w:eastAsia="ru-RU"/>
        </w:rPr>
      </w:pPr>
      <w:r w:rsidRPr="004C1FAB">
        <w:rPr>
          <w:sz w:val="28"/>
          <w:szCs w:val="28"/>
        </w:rPr>
        <w:t>.</w:t>
      </w:r>
      <w:r>
        <w:rPr>
          <w:sz w:val="28"/>
          <w:szCs w:val="28"/>
        </w:rPr>
        <w:t xml:space="preserve">                                                                                                                                  </w:t>
      </w:r>
      <w:r w:rsidRPr="00B13AC9">
        <w:rPr>
          <w:rFonts w:ascii="Times New Roman" w:eastAsia="Times New Roman" w:hAnsi="Times New Roman" w:cs="Times New Roman"/>
          <w:b/>
          <w:bCs/>
          <w:sz w:val="40"/>
          <w:szCs w:val="40"/>
          <w:lang w:eastAsia="ru-RU"/>
        </w:rPr>
        <w:t> </w:t>
      </w:r>
      <w:r w:rsidRPr="00B13AC9">
        <w:rPr>
          <w:rFonts w:ascii="Times New Roman" w:eastAsia="Times New Roman" w:hAnsi="Times New Roman" w:cs="Times New Roman"/>
          <w:b/>
          <w:bCs/>
          <w:color w:val="000080"/>
          <w:sz w:val="40"/>
          <w:szCs w:val="40"/>
          <w:lang w:eastAsia="ru-RU"/>
        </w:rPr>
        <w:t>О внутридневной торговле,</w:t>
      </w:r>
    </w:p>
    <w:p w:rsidR="002B4296" w:rsidRPr="00B13AC9" w:rsidRDefault="002B4296" w:rsidP="002B4296">
      <w:pPr>
        <w:spacing w:after="0" w:line="240" w:lineRule="auto"/>
        <w:jc w:val="center"/>
        <w:rPr>
          <w:rFonts w:ascii="Times New Roman" w:eastAsia="Times New Roman" w:hAnsi="Times New Roman" w:cs="Times New Roman"/>
          <w:b/>
          <w:sz w:val="40"/>
          <w:szCs w:val="40"/>
          <w:lang w:eastAsia="ru-RU"/>
        </w:rPr>
      </w:pPr>
      <w:r w:rsidRPr="00B13AC9">
        <w:rPr>
          <w:rFonts w:ascii="Times New Roman" w:eastAsia="Times New Roman" w:hAnsi="Times New Roman" w:cs="Times New Roman"/>
          <w:b/>
          <w:bCs/>
          <w:color w:val="000080"/>
          <w:sz w:val="40"/>
          <w:szCs w:val="40"/>
          <w:lang w:eastAsia="ru-RU"/>
        </w:rPr>
        <w:t xml:space="preserve">или </w:t>
      </w:r>
      <w:r w:rsidRPr="00B13AC9">
        <w:rPr>
          <w:rFonts w:ascii="Times New Roman" w:eastAsia="Times New Roman" w:hAnsi="Times New Roman" w:cs="Times New Roman"/>
          <w:b/>
          <w:bCs/>
          <w:color w:val="008080"/>
          <w:sz w:val="40"/>
          <w:szCs w:val="40"/>
          <w:lang w:eastAsia="ru-RU"/>
        </w:rPr>
        <w:t>Скальп</w:t>
      </w:r>
      <w:r w:rsidRPr="00B13AC9">
        <w:rPr>
          <w:rFonts w:ascii="Times New Roman" w:eastAsia="Times New Roman" w:hAnsi="Times New Roman" w:cs="Times New Roman"/>
          <w:b/>
          <w:bCs/>
          <w:color w:val="000080"/>
          <w:sz w:val="40"/>
          <w:szCs w:val="40"/>
          <w:lang w:eastAsia="ru-RU"/>
        </w:rPr>
        <w:t xml:space="preserve"> как он есть. </w:t>
      </w:r>
    </w:p>
    <w:p w:rsidR="002B4296" w:rsidRPr="007A6382" w:rsidRDefault="002B4296" w:rsidP="002B4296">
      <w:pPr>
        <w:spacing w:after="0" w:line="240" w:lineRule="auto"/>
        <w:rPr>
          <w:rFonts w:ascii="Times New Roman" w:eastAsia="Times New Roman" w:hAnsi="Times New Roman" w:cs="Times New Roman"/>
          <w:sz w:val="24"/>
          <w:szCs w:val="24"/>
          <w:lang w:eastAsia="ru-RU"/>
        </w:rPr>
      </w:pPr>
      <w:r w:rsidRPr="007A6382">
        <w:rPr>
          <w:rFonts w:ascii="Times New Roman" w:eastAsia="Times New Roman" w:hAnsi="Times New Roman" w:cs="Times New Roman"/>
          <w:b/>
          <w:bCs/>
          <w:sz w:val="24"/>
          <w:szCs w:val="24"/>
          <w:lang w:eastAsia="ru-RU"/>
        </w:rPr>
        <w:t xml:space="preserve"> Данная статья - результат многолетних наблюдений, личной практики автора при торговле на рынке FOREX. </w:t>
      </w:r>
    </w:p>
    <w:p w:rsidR="002B4296" w:rsidRPr="007A6382" w:rsidRDefault="002B4296" w:rsidP="002B4296">
      <w:pPr>
        <w:spacing w:after="0" w:line="240" w:lineRule="auto"/>
        <w:rPr>
          <w:rFonts w:ascii="Times New Roman" w:eastAsia="Times New Roman" w:hAnsi="Times New Roman" w:cs="Times New Roman"/>
          <w:sz w:val="24"/>
          <w:szCs w:val="24"/>
          <w:lang w:eastAsia="ru-RU"/>
        </w:rPr>
      </w:pPr>
      <w:r w:rsidRPr="007A6382">
        <w:rPr>
          <w:rFonts w:ascii="Times New Roman" w:eastAsia="Times New Roman" w:hAnsi="Times New Roman" w:cs="Times New Roman"/>
          <w:b/>
          <w:bCs/>
          <w:sz w:val="24"/>
          <w:szCs w:val="24"/>
          <w:lang w:eastAsia="ru-RU"/>
        </w:rPr>
        <w:t xml:space="preserve">     В статье описывается разработанная автором новая система внутридневной торговли. Система основана на использовании традиционных индикаторов и их сочетании. Хотя система и рекомендована для трейдеров с минимальным дилинговым депозитом или с небольшим опытом работы, она с успехом может быть использована для получения довольно значительных прибылей и знающими инвесторами. Следуя системе внутридневной торговли, можно с высокой степенью точности находить точку входа при заключении сделок и точку выхода при закрытии контрактов на рынке FOREX. </w:t>
      </w:r>
    </w:p>
    <w:p w:rsidR="002B4296" w:rsidRPr="007A6382" w:rsidRDefault="002B4296" w:rsidP="002B4296">
      <w:pPr>
        <w:spacing w:after="0" w:line="240" w:lineRule="auto"/>
        <w:rPr>
          <w:rFonts w:ascii="Times New Roman" w:eastAsia="Times New Roman" w:hAnsi="Times New Roman" w:cs="Times New Roman"/>
          <w:sz w:val="24"/>
          <w:szCs w:val="24"/>
          <w:lang w:eastAsia="ru-RU"/>
        </w:rPr>
      </w:pPr>
      <w:r w:rsidRPr="007A6382">
        <w:rPr>
          <w:rFonts w:ascii="Times New Roman" w:eastAsia="Times New Roman" w:hAnsi="Times New Roman" w:cs="Times New Roman"/>
          <w:b/>
          <w:bCs/>
          <w:sz w:val="24"/>
          <w:szCs w:val="24"/>
          <w:lang w:eastAsia="ru-RU"/>
        </w:rPr>
        <w:t>Данный метод торговли в первую очередь затрагивает интересы тех инвесторов, которые не имеют достаточного первоначального капитала, но имеют большое желание попробовать свои силы на рынке FOREX.</w:t>
      </w:r>
    </w:p>
    <w:p w:rsidR="002B4296" w:rsidRPr="00BF3731" w:rsidRDefault="002B4296" w:rsidP="002B4296">
      <w:pPr>
        <w:spacing w:after="0" w:line="240" w:lineRule="auto"/>
        <w:jc w:val="center"/>
        <w:rPr>
          <w:rFonts w:ascii="Times New Roman" w:eastAsia="Times New Roman" w:hAnsi="Times New Roman" w:cs="Times New Roman"/>
          <w:sz w:val="24"/>
          <w:szCs w:val="24"/>
          <w:lang w:eastAsia="ru-RU"/>
        </w:rPr>
      </w:pPr>
      <w:r w:rsidRPr="00EC1786">
        <w:rPr>
          <w:b/>
          <w:bCs/>
          <w:sz w:val="32"/>
          <w:szCs w:val="32"/>
        </w:rPr>
        <w:t>О внутридневной торговле, или Скальп как он есть</w:t>
      </w:r>
      <w:r w:rsidRPr="00EC1786">
        <w:rPr>
          <w:sz w:val="32"/>
          <w:szCs w:val="32"/>
        </w:rPr>
        <w:t xml:space="preserve"> </w:t>
      </w:r>
      <w:r w:rsidRPr="00EC1786">
        <w:rPr>
          <w:sz w:val="18"/>
          <w:szCs w:val="18"/>
        </w:rPr>
        <w:br/>
      </w:r>
      <w:r w:rsidRPr="002B59CA">
        <w:rPr>
          <w:b/>
          <w:bCs/>
          <w:sz w:val="24"/>
          <w:szCs w:val="24"/>
        </w:rPr>
        <w:t>Предисловие</w:t>
      </w:r>
      <w:r w:rsidRPr="002B59CA">
        <w:rPr>
          <w:sz w:val="24"/>
          <w:szCs w:val="24"/>
        </w:rPr>
        <w:t xml:space="preserve"> </w:t>
      </w:r>
      <w:r w:rsidRPr="002B59CA">
        <w:rPr>
          <w:sz w:val="24"/>
          <w:szCs w:val="24"/>
        </w:rPr>
        <w:br/>
        <w:t xml:space="preserve">В статье описывается разработанная автором новая система внутридневной торговли. Система основана на использовании традиционных индикаторов и их сочетании. Хотя система и рекомендована для трейдеров с минимальным дилинговым депозитом или с небольшим опытом работы, она с успехом может быть использована для получения довольно значительных прибылей и знающими инвесторами. Следуя системе внутридневной торговли, можно с высокой степенью точности находить точку входа при заключении сделок и точку выхода при закрытии контрактов на рынке FOREX. </w:t>
      </w:r>
      <w:r w:rsidRPr="002B59CA">
        <w:rPr>
          <w:sz w:val="24"/>
          <w:szCs w:val="24"/>
        </w:rPr>
        <w:br/>
        <w:t xml:space="preserve">Данный метод торговли в первую очередь затрагивает интересы тех инвесторов, которые не имеют достаточного первоначального капитала, но имеют большое желание попробовать свои силы на рынке FOREX. </w:t>
      </w:r>
      <w:r w:rsidRPr="002B59CA">
        <w:rPr>
          <w:sz w:val="24"/>
          <w:szCs w:val="24"/>
        </w:rPr>
        <w:br/>
        <w:t xml:space="preserve">В течение начального периода работы – год-полтора – трейдеру необходимо выработать (хотя бы в «сыром виде») тактику торговли. Убежден, это не требует особых умственных способностей, а зависит лишь от наблюдательности, усидчивости и самоконтроля, что, кстати, и позволяет трейдерам (тем более с небольшим депозитом) не терять первоначальный капитал. </w:t>
      </w:r>
      <w:r w:rsidRPr="002B59CA">
        <w:rPr>
          <w:sz w:val="24"/>
          <w:szCs w:val="24"/>
        </w:rPr>
        <w:br/>
        <w:t xml:space="preserve">Для тех, кто хочет попробовать свои силы в этом специфическом виде деятельности, предлагается готовая методика принятия решений об открытии и закрытии позиций. </w:t>
      </w:r>
      <w:r w:rsidRPr="002B59CA">
        <w:rPr>
          <w:sz w:val="24"/>
          <w:szCs w:val="24"/>
        </w:rPr>
        <w:br/>
        <w:t xml:space="preserve">Новая техника внутридневной торговли появилась благодаря многолетнему опыту работы с различными финансовыми инструментами. Используя эту систему торговли, можно получать прибыль по сделкам гораздо чаще, нежели убытки. </w:t>
      </w:r>
      <w:r w:rsidRPr="002B59CA">
        <w:rPr>
          <w:sz w:val="24"/>
          <w:szCs w:val="24"/>
        </w:rPr>
        <w:br/>
      </w:r>
      <w:r w:rsidRPr="002B59CA">
        <w:rPr>
          <w:b/>
          <w:bCs/>
          <w:sz w:val="24"/>
          <w:szCs w:val="24"/>
        </w:rPr>
        <w:t>Цели и задачи метода</w:t>
      </w:r>
      <w:r w:rsidRPr="002B59CA">
        <w:rPr>
          <w:sz w:val="24"/>
          <w:szCs w:val="24"/>
        </w:rPr>
        <w:t xml:space="preserve"> </w:t>
      </w:r>
      <w:r w:rsidRPr="002B59CA">
        <w:rPr>
          <w:sz w:val="24"/>
          <w:szCs w:val="24"/>
        </w:rPr>
        <w:br/>
      </w:r>
      <w:r w:rsidRPr="002B59CA">
        <w:rPr>
          <w:sz w:val="24"/>
          <w:szCs w:val="24"/>
        </w:rPr>
        <w:lastRenderedPageBreak/>
        <w:t xml:space="preserve">Рассмотрим некоторые важные моменты, которые вошли в основу торговой системы «Техника внутридневной торговли». </w:t>
      </w:r>
      <w:r w:rsidRPr="002B59CA">
        <w:rPr>
          <w:sz w:val="24"/>
          <w:szCs w:val="24"/>
        </w:rPr>
        <w:br/>
        <w:t xml:space="preserve">Данная система внутридневной торговли дает возможность трейдеру с максимальной точностью находить точку входа при заключении сделок и точку выхода при закрытии контрактов на рынке FOREX. </w:t>
      </w:r>
      <w:r w:rsidRPr="002B59CA">
        <w:rPr>
          <w:sz w:val="24"/>
          <w:szCs w:val="24"/>
        </w:rPr>
        <w:br/>
        <w:t xml:space="preserve">Эта торговая система позволяет работать с относительно малыми депозитами ($1000-2000) и, при безукоризненном ее соблюдении, гарантирует стабильную прибыль с минимальными потерями. При этом предполагается принятие основных решений по 5- и 1-минутным графикам, безусловно, с предварительным анализом по всем предыдущим временным графикам, начиная с дневного. Анализ недельного и месячного графиков при данном методе не требуется. </w:t>
      </w:r>
      <w:r w:rsidRPr="002B59CA">
        <w:rPr>
          <w:sz w:val="24"/>
          <w:szCs w:val="24"/>
        </w:rPr>
        <w:br/>
        <w:t xml:space="preserve">Эта система торговли считается довольно жесткой и требует от трейдера в равной степени терпения, усидчивости, значительной дисциплинированности и повышенной собранности. </w:t>
      </w:r>
      <w:r w:rsidRPr="002B59CA">
        <w:rPr>
          <w:sz w:val="24"/>
          <w:szCs w:val="24"/>
        </w:rPr>
        <w:br/>
      </w:r>
      <w:r w:rsidRPr="002B59CA">
        <w:rPr>
          <w:b/>
          <w:bCs/>
          <w:sz w:val="24"/>
          <w:szCs w:val="24"/>
        </w:rPr>
        <w:t>Используемые индикаторы</w:t>
      </w:r>
      <w:r w:rsidRPr="002B59CA">
        <w:rPr>
          <w:sz w:val="24"/>
          <w:szCs w:val="24"/>
        </w:rPr>
        <w:t xml:space="preserve"> </w:t>
      </w:r>
      <w:r w:rsidRPr="002B59CA">
        <w:rPr>
          <w:sz w:val="24"/>
          <w:szCs w:val="24"/>
        </w:rPr>
        <w:br/>
        <w:t xml:space="preserve">В торговой системе «Техника внутридневной торговли» используются следующие индикаторы. </w:t>
      </w:r>
      <w:r w:rsidRPr="002B59CA">
        <w:rPr>
          <w:sz w:val="24"/>
          <w:szCs w:val="24"/>
        </w:rPr>
        <w:br/>
        <w:t xml:space="preserve">Система «Параболик» (в дальнейшем Параболик) с периодами 0.02. Параболик в основном дает истинные сигналы во время тренда и часто ложные сигналы во время бокового движения цен. </w:t>
      </w:r>
      <w:r w:rsidRPr="002B59CA">
        <w:rPr>
          <w:sz w:val="24"/>
          <w:szCs w:val="24"/>
        </w:rPr>
        <w:br/>
        <w:t xml:space="preserve">Простые Средние Скользящие (в дальнейшем СС) с периодом 4, 9, 18 и 65 – дают сигналы «золотой крест», «мертвый крест». Первые три СС позволяют определить горизонтальное движение или тренд на ценовом графике. СС с периодом 65 – трендовая во внутридневной торговле. </w:t>
      </w:r>
      <w:r w:rsidRPr="002B59CA">
        <w:rPr>
          <w:sz w:val="24"/>
          <w:szCs w:val="24"/>
        </w:rPr>
        <w:br/>
        <w:t xml:space="preserve">MACD со значениями средних экспоненциальных 12, 26, 9 позволяет определить начало продажи или покупки, момент закрытия открытой позиции, а также дивергенцию и конвергенцию. </w:t>
      </w:r>
      <w:r w:rsidRPr="002B59CA">
        <w:rPr>
          <w:sz w:val="24"/>
          <w:szCs w:val="24"/>
        </w:rPr>
        <w:br/>
        <w:t xml:space="preserve">RSI с периодом 9 определяет приоритетное направление, показывает зону перепроданности/перекупленности, подает сигналы дивергенции и конвергенции. </w:t>
      </w:r>
      <w:r w:rsidRPr="002B59CA">
        <w:rPr>
          <w:sz w:val="24"/>
          <w:szCs w:val="24"/>
        </w:rPr>
        <w:br/>
        <w:t xml:space="preserve">Stochastic Slow (в дальнейшем S.Stochastic) с периодом 14 показывает зону перепроданности/перекупленности, определяет моменты покупки или продажи, а также дивергенцию и конвергенцию. </w:t>
      </w:r>
      <w:r w:rsidRPr="002B59CA">
        <w:rPr>
          <w:sz w:val="24"/>
          <w:szCs w:val="24"/>
        </w:rPr>
        <w:br/>
        <w:t xml:space="preserve">DMI с периодом 7, являясь фильтром Параболика, подтверждает либо опровергает его показания. </w:t>
      </w:r>
      <w:r w:rsidRPr="002B59CA">
        <w:rPr>
          <w:sz w:val="24"/>
          <w:szCs w:val="24"/>
        </w:rPr>
        <w:br/>
      </w:r>
      <w:r w:rsidRPr="002B59CA">
        <w:rPr>
          <w:b/>
          <w:bCs/>
          <w:sz w:val="24"/>
          <w:szCs w:val="24"/>
        </w:rPr>
        <w:t>Суть метода</w:t>
      </w:r>
      <w:r w:rsidRPr="002B59CA">
        <w:rPr>
          <w:sz w:val="24"/>
          <w:szCs w:val="24"/>
        </w:rPr>
        <w:t xml:space="preserve"> </w:t>
      </w:r>
      <w:r w:rsidRPr="002B59CA">
        <w:rPr>
          <w:sz w:val="24"/>
          <w:szCs w:val="24"/>
        </w:rPr>
        <w:br/>
        <w:t xml:space="preserve">Разберем здесь несколько основных положений. </w:t>
      </w:r>
      <w:r w:rsidRPr="002B59CA">
        <w:rPr>
          <w:sz w:val="24"/>
          <w:szCs w:val="24"/>
        </w:rPr>
        <w:br/>
      </w:r>
      <w:r w:rsidRPr="002B59CA">
        <w:rPr>
          <w:b/>
          <w:bCs/>
          <w:sz w:val="24"/>
          <w:szCs w:val="24"/>
        </w:rPr>
        <w:t>1.</w:t>
      </w:r>
      <w:r w:rsidRPr="002B59CA">
        <w:rPr>
          <w:sz w:val="24"/>
          <w:szCs w:val="24"/>
        </w:rPr>
        <w:t xml:space="preserve"> На всех временных графиках (начиная с дневного и заканчивая 5-минутным) рассматривается расположение Параболика. При этом необходимо, чтобы на всех графиках Параболик находился с одной стороны от цены (или только сверху, в этом случае необходимо открывать короткие позиции, или только снизу, в этом случае нужно открывать длинные позиции). </w:t>
      </w:r>
      <w:r w:rsidRPr="002B59CA">
        <w:rPr>
          <w:sz w:val="24"/>
          <w:szCs w:val="24"/>
        </w:rPr>
        <w:br/>
        <w:t xml:space="preserve">Допускается на 5-минутном графике расположение Параболика с противоположной стороны от всех названных выше. Однако в этом случае технический анализ японских свечей этого временного периода должен однозначно говорить о начале движения их в сторону Параболика. </w:t>
      </w:r>
      <w:r w:rsidRPr="002B59CA">
        <w:rPr>
          <w:sz w:val="24"/>
          <w:szCs w:val="24"/>
        </w:rPr>
        <w:br/>
        <w:t xml:space="preserve">Если расположение Параболика на дневном графике отличается от всех остальных, то дневной график исключается из анализа – так же, как недельный и месячный. Но при этом трейдер должен постоянно помнить, что игровой диапазон в этой связи может быть гораздо короче (хотя и достаточно продолжителен для извлечения определенной </w:t>
      </w:r>
      <w:r w:rsidRPr="002B59CA">
        <w:rPr>
          <w:sz w:val="24"/>
          <w:szCs w:val="24"/>
        </w:rPr>
        <w:lastRenderedPageBreak/>
        <w:t xml:space="preserve">прибыли). </w:t>
      </w:r>
      <w:r w:rsidRPr="002B59CA">
        <w:rPr>
          <w:sz w:val="24"/>
          <w:szCs w:val="24"/>
        </w:rPr>
        <w:br/>
      </w:r>
      <w:r w:rsidRPr="002B59CA">
        <w:rPr>
          <w:b/>
          <w:bCs/>
          <w:sz w:val="24"/>
          <w:szCs w:val="24"/>
        </w:rPr>
        <w:t>2.</w:t>
      </w:r>
      <w:r w:rsidRPr="002B59CA">
        <w:rPr>
          <w:sz w:val="24"/>
          <w:szCs w:val="24"/>
        </w:rPr>
        <w:t xml:space="preserve"> Построить линии поддержки, сопротивления и линию тренда. При необходимости (на 60-, 15-минутных графиках) определить, имел ли место прорыв линии тренда, и какой он – истинный или ложный. </w:t>
      </w:r>
      <w:r w:rsidRPr="002B59CA">
        <w:rPr>
          <w:sz w:val="24"/>
          <w:szCs w:val="24"/>
        </w:rPr>
        <w:br/>
      </w:r>
      <w:r w:rsidRPr="002B59CA">
        <w:rPr>
          <w:b/>
          <w:bCs/>
          <w:sz w:val="24"/>
          <w:szCs w:val="24"/>
        </w:rPr>
        <w:t>3.</w:t>
      </w:r>
      <w:r w:rsidRPr="002B59CA">
        <w:rPr>
          <w:sz w:val="24"/>
          <w:szCs w:val="24"/>
        </w:rPr>
        <w:t xml:space="preserve"> Между Параболиком и ценой (свечами) находятся СС с периодами 4, 9 и 18. </w:t>
      </w:r>
      <w:r w:rsidRPr="002B59CA">
        <w:rPr>
          <w:sz w:val="24"/>
          <w:szCs w:val="24"/>
        </w:rPr>
        <w:br/>
        <w:t xml:space="preserve">Пока между Параболиком и свечами расположена 18-периодная СС, то Параболик находится как бы под «защитой». Как только Параболик «ныряет» под СС, или японские свечи поднимаются над движением (при расположении Параболика сверху), либо опускаются под движение (при расположении Параболика снизу), то считается, что Параболик вышел изпод «защиты». В этом случае трейдер должен быть готов к тому, что свечи потянутся к Параболику и «прошьют» его тенью или телом. Другими словами, Параболик будет «забит», а это значит, что он выскочит с другой стороны свечей, и цена, соответственно, пойдет в обратную сторону. Именно по таким моментам трейдер сможет определить грядущее окончание движения цены, анализируя 1-15-минутные графики именно в порядке их возрастания, а не наоборот. </w:t>
      </w:r>
      <w:r w:rsidRPr="002B59CA">
        <w:rPr>
          <w:sz w:val="24"/>
          <w:szCs w:val="24"/>
        </w:rPr>
        <w:br/>
        <w:t xml:space="preserve">Кроме этого, СС дают сами по себе сигналы на покупку и продажу, которые также необходимо отслеживать и учитывать трейдеру. Так, сигнал на покупку дает момент пересечения снизу вверх («золотой крест») 4 и 18 СС, и 18 и 65 СС. Соответственно, сигнал на продажу («мертвый крест») дает пересечение этих же СС, но сверху вниз. </w:t>
      </w:r>
      <w:r w:rsidRPr="002B59CA">
        <w:rPr>
          <w:sz w:val="24"/>
          <w:szCs w:val="24"/>
        </w:rPr>
        <w:br/>
      </w:r>
      <w:r w:rsidRPr="002B59CA">
        <w:rPr>
          <w:b/>
          <w:bCs/>
          <w:sz w:val="24"/>
          <w:szCs w:val="24"/>
        </w:rPr>
        <w:t>4.</w:t>
      </w:r>
      <w:r w:rsidRPr="002B59CA">
        <w:rPr>
          <w:sz w:val="24"/>
          <w:szCs w:val="24"/>
        </w:rPr>
        <w:t xml:space="preserve"> СС должна выходить из тела гистограммы МАСD, давая трейдеру сигнал покупки либо продажи. </w:t>
      </w:r>
      <w:r w:rsidRPr="002B59CA">
        <w:rPr>
          <w:sz w:val="24"/>
          <w:szCs w:val="24"/>
        </w:rPr>
        <w:br/>
        <w:t xml:space="preserve">RSI должен находиться либо выше значения 50 (в случае намерения на покупку), либо ниже 50 (в случае предполагаемой продажи). </w:t>
      </w:r>
      <w:r w:rsidRPr="002B59CA">
        <w:rPr>
          <w:sz w:val="24"/>
          <w:szCs w:val="24"/>
        </w:rPr>
        <w:br/>
        <w:t xml:space="preserve">Расположение S.Stochastic на 60-, 15-минутных графиках особого значения не имеет. Однако нежелательно их расположение в зоне перекупленности (если мы хотим покупать) и в зоне перепроданности (если мы хотим продавать). Данный индикатор ни в коем случае не должен находиться в зоне перепроданности (при намерениях продать) или в зоне перекупленности (при намерениях купить) на 10-, 5- и 1-минутных графиках. Минимальное значение индикатора на 5-минутном графике – не ниже 25 (при продаже) и не выше 75 (при покупке). При этом Параболик обязательно должен располагаться относительно японских свечей, как описано в п. 1. </w:t>
      </w:r>
      <w:r w:rsidRPr="002B59CA">
        <w:rPr>
          <w:sz w:val="24"/>
          <w:szCs w:val="24"/>
        </w:rPr>
        <w:br/>
      </w:r>
      <w:r w:rsidRPr="002B59CA">
        <w:rPr>
          <w:b/>
          <w:bCs/>
          <w:sz w:val="24"/>
          <w:szCs w:val="24"/>
        </w:rPr>
        <w:t>5.</w:t>
      </w:r>
      <w:r w:rsidRPr="002B59CA">
        <w:rPr>
          <w:sz w:val="24"/>
          <w:szCs w:val="24"/>
        </w:rPr>
        <w:t xml:space="preserve"> При данной системе торговли движение цены в противоположном направлении (после точки входа) практически сводится к минимуму и возможно только под влиянием каких-либо фундаментальных факторов либо в случае неточного определения точки входа и преждевременного открытия контракта. </w:t>
      </w:r>
      <w:r w:rsidRPr="002B59CA">
        <w:rPr>
          <w:sz w:val="24"/>
          <w:szCs w:val="24"/>
        </w:rPr>
        <w:br/>
      </w:r>
      <w:r w:rsidRPr="002B59CA">
        <w:rPr>
          <w:b/>
          <w:bCs/>
          <w:sz w:val="24"/>
          <w:szCs w:val="24"/>
        </w:rPr>
        <w:t>6.</w:t>
      </w:r>
      <w:r w:rsidRPr="002B59CA">
        <w:rPr>
          <w:sz w:val="24"/>
          <w:szCs w:val="24"/>
        </w:rPr>
        <w:t xml:space="preserve"> Если после входа в рынок движение в нужном направлении все же не развивается, то через 35-50 минут после открытия позиции (если повторный анализ показал, что вы не открыли ее преждевременно) необходимо закрыть контракт, так как рынок, очевидно, ожидает некую информацию, которая может кинуть его в нежелательную для вас сторону. В этих случаях (помня о заповеди «Не потеряй!») лучше выйти из рынка, осмотреться, подождать и после того, как ситуация станет объяснима, еще раз, выбрав точку входа, открыть контракт. </w:t>
      </w:r>
      <w:r w:rsidRPr="002B59CA">
        <w:rPr>
          <w:sz w:val="24"/>
          <w:szCs w:val="24"/>
        </w:rPr>
        <w:br/>
      </w:r>
      <w:r w:rsidRPr="002B59CA">
        <w:rPr>
          <w:b/>
          <w:bCs/>
          <w:sz w:val="24"/>
          <w:szCs w:val="24"/>
        </w:rPr>
        <w:t>Торговля на коротких позициях</w:t>
      </w:r>
      <w:r w:rsidRPr="002B59CA">
        <w:rPr>
          <w:sz w:val="24"/>
          <w:szCs w:val="24"/>
        </w:rPr>
        <w:t xml:space="preserve"> </w:t>
      </w:r>
      <w:r w:rsidRPr="002B59CA">
        <w:rPr>
          <w:sz w:val="24"/>
          <w:szCs w:val="24"/>
        </w:rPr>
        <w:br/>
        <w:t xml:space="preserve">Теперь разберем на конкретном примере систему торговли на коротких позициях (торговля на длинных позициях – зеркальна). </w:t>
      </w:r>
      <w:r w:rsidRPr="002B59CA">
        <w:rPr>
          <w:sz w:val="24"/>
          <w:szCs w:val="24"/>
        </w:rPr>
        <w:br/>
      </w:r>
      <w:r w:rsidRPr="002B59CA">
        <w:rPr>
          <w:i/>
          <w:iCs/>
          <w:sz w:val="24"/>
          <w:szCs w:val="24"/>
        </w:rPr>
        <w:t>Рис. 1. Кружочками обозначены моменты выхода Параболика из-под «защиты».</w:t>
      </w:r>
      <w:r w:rsidRPr="002B59CA">
        <w:rPr>
          <w:sz w:val="24"/>
          <w:szCs w:val="24"/>
        </w:rPr>
        <w:t xml:space="preserve"> </w:t>
      </w:r>
      <w:r w:rsidRPr="002B59CA">
        <w:rPr>
          <w:sz w:val="24"/>
          <w:szCs w:val="24"/>
        </w:rPr>
        <w:br/>
        <w:t xml:space="preserve">Предположим, что расположение Параболика на дневном графике отличается (Параболик находится снизу свечей) от расположения Параболиков на всех остальных (60-, 5-минутных) графиках (Параболики находятся сверху свечей) (рис. 1). В этом случае </w:t>
      </w:r>
      <w:r w:rsidRPr="002B59CA">
        <w:rPr>
          <w:sz w:val="24"/>
          <w:szCs w:val="24"/>
        </w:rPr>
        <w:lastRenderedPageBreak/>
        <w:t xml:space="preserve">отбрасываем анализ дневного графика и приступаем к анализу 60-минутного и последующих временных графиков (по мере их убывания). Определяем и устанавливаем уровни сопротивления и поддержки (вблизи поддержек не продаем, а вблизи сопротивлений – не покупаем). </w:t>
      </w:r>
      <w:r w:rsidRPr="002B59CA">
        <w:rPr>
          <w:sz w:val="24"/>
          <w:szCs w:val="24"/>
        </w:rPr>
        <w:br/>
        <w:t xml:space="preserve">Минимальное расстояние цены до уровней поддержки должно быть не менее 20 пунктов, а от уровней сопротивления – 25 пунктов. Проводим линию тренда (она должна быть медвежьей) (рис. 2). </w:t>
      </w:r>
      <w:r w:rsidRPr="002B59CA">
        <w:rPr>
          <w:sz w:val="24"/>
          <w:szCs w:val="24"/>
        </w:rPr>
        <w:br/>
      </w:r>
      <w:r w:rsidRPr="002B59CA">
        <w:rPr>
          <w:i/>
          <w:iCs/>
          <w:sz w:val="24"/>
          <w:szCs w:val="24"/>
        </w:rPr>
        <w:t>Рис. 2. Цифрой 1 обозначен сигнал продажи; 2 – сигнал покупки; 3 – сигнал закрытия короткой позиции; 4 – сигнал закрытия длинной позиции.</w:t>
      </w:r>
      <w:r w:rsidRPr="002B59CA">
        <w:rPr>
          <w:sz w:val="24"/>
          <w:szCs w:val="24"/>
        </w:rPr>
        <w:t xml:space="preserve"> </w:t>
      </w:r>
      <w:r w:rsidRPr="002B59CA">
        <w:rPr>
          <w:sz w:val="24"/>
          <w:szCs w:val="24"/>
        </w:rPr>
        <w:br/>
        <w:t xml:space="preserve">Если линия тренда бычья, а Параболики находятся сверху свечей, то трейдер должен помнить, что большого движения может и не быть (если его точка входа не совпадет впоследствии с началом медвежьего тренда). </w:t>
      </w:r>
      <w:r w:rsidRPr="002B59CA">
        <w:rPr>
          <w:sz w:val="24"/>
          <w:szCs w:val="24"/>
        </w:rPr>
        <w:br/>
      </w:r>
      <w:r w:rsidRPr="002B59CA">
        <w:rPr>
          <w:i/>
          <w:iCs/>
          <w:sz w:val="24"/>
          <w:szCs w:val="24"/>
        </w:rPr>
        <w:t>Рис. 3. S.Stochastic должен находиться в зоне перекупленности или близкой к ней, как показано здесь 19.08.</w:t>
      </w:r>
      <w:r w:rsidRPr="002B59CA">
        <w:rPr>
          <w:sz w:val="24"/>
          <w:szCs w:val="24"/>
        </w:rPr>
        <w:t xml:space="preserve"> </w:t>
      </w:r>
      <w:r w:rsidRPr="002B59CA">
        <w:rPr>
          <w:sz w:val="24"/>
          <w:szCs w:val="24"/>
        </w:rPr>
        <w:br/>
        <w:t xml:space="preserve">Итак, на 60-минутном графике (рис. 3): </w:t>
      </w:r>
      <w:r w:rsidRPr="002B59CA">
        <w:rPr>
          <w:sz w:val="24"/>
          <w:szCs w:val="24"/>
        </w:rPr>
        <w:br/>
        <w:t xml:space="preserve">– тренд – медвежий, Параболик сверху свечей и находится под «защитой»; </w:t>
      </w:r>
      <w:r w:rsidRPr="002B59CA">
        <w:rPr>
          <w:sz w:val="24"/>
          <w:szCs w:val="24"/>
        </w:rPr>
        <w:br/>
        <w:t xml:space="preserve">– СС (скользящие средние) с периодами 4 и 18 показали «мертвый крест», либо намереваются это сделать; </w:t>
      </w:r>
      <w:r w:rsidRPr="002B59CA">
        <w:rPr>
          <w:sz w:val="24"/>
          <w:szCs w:val="24"/>
        </w:rPr>
        <w:br/>
        <w:t xml:space="preserve">– DMI подтверждает показания Параболика и показывает продажу; </w:t>
      </w:r>
      <w:r w:rsidRPr="002B59CA">
        <w:rPr>
          <w:sz w:val="24"/>
          <w:szCs w:val="24"/>
        </w:rPr>
        <w:br/>
        <w:t xml:space="preserve">– RSI находится в зоне ниже 50 либо развернулся в эту сторону; </w:t>
      </w:r>
      <w:r w:rsidRPr="002B59CA">
        <w:rPr>
          <w:sz w:val="24"/>
          <w:szCs w:val="24"/>
        </w:rPr>
        <w:br/>
        <w:t xml:space="preserve">– MACD дал сигнал на продажу либо собирается это сделать; </w:t>
      </w:r>
      <w:r w:rsidRPr="002B59CA">
        <w:rPr>
          <w:sz w:val="24"/>
          <w:szCs w:val="24"/>
        </w:rPr>
        <w:br/>
        <w:t xml:space="preserve">– S.Stochastic дал сигнал о продаже и не находится в зоне перепроданности (однако, если это и не так, трейдера это пугать не должно, т.к. 60-минутный график – достаточно длительный период для внутридневной торговли). </w:t>
      </w:r>
      <w:r w:rsidRPr="002B59CA">
        <w:rPr>
          <w:sz w:val="24"/>
          <w:szCs w:val="24"/>
        </w:rPr>
        <w:br/>
        <w:t xml:space="preserve">Все это дает трейдеру возможность сделать вывод, что 60-минутный график позволяет ему вести медвежью торговлю. </w:t>
      </w:r>
      <w:r w:rsidRPr="002B59CA">
        <w:rPr>
          <w:sz w:val="24"/>
          <w:szCs w:val="24"/>
        </w:rPr>
        <w:br/>
        <w:t xml:space="preserve">Аналогично и по тем же параметрам проводим анализ 30-минутного графика. Так же анализируем 15-минутный график. При этом важно, чтобы Параболик находился под «защитой». Если этого нет, то трейдер должен получить дополнительную информацию о наличии конвергенции и фигур свечного разворота, говорящих о приближающемся «откате». При наличии таких сигналов открытие короткой позиции находится под большим риском, в этом случае лучше сделку не заключать, а дождаться конца «отката». </w:t>
      </w:r>
      <w:r w:rsidRPr="002B59CA">
        <w:rPr>
          <w:sz w:val="24"/>
          <w:szCs w:val="24"/>
        </w:rPr>
        <w:br/>
        <w:t xml:space="preserve">Если анализ 15-минутного графика не противоречит условиям продажи, то переключаемся на 10-минутный график и проводим аналогичный анализ, обратив дополнительно внимание на S.Stochastic, который не должен быть в зоне перепроданности (рис. 4). </w:t>
      </w:r>
      <w:r w:rsidRPr="002B59CA">
        <w:rPr>
          <w:sz w:val="24"/>
          <w:szCs w:val="24"/>
        </w:rPr>
        <w:br/>
      </w:r>
      <w:r w:rsidRPr="002B59CA">
        <w:rPr>
          <w:i/>
          <w:iCs/>
          <w:sz w:val="24"/>
          <w:szCs w:val="24"/>
        </w:rPr>
        <w:t>Рис. 4. S.Stochastic на 10-минутном графике не должен быть в зоне перепроданности в период с 15:11 до 16:21 час.</w:t>
      </w:r>
      <w:r w:rsidRPr="002B59CA">
        <w:rPr>
          <w:sz w:val="24"/>
          <w:szCs w:val="24"/>
        </w:rPr>
        <w:t xml:space="preserve"> </w:t>
      </w:r>
      <w:r w:rsidRPr="002B59CA">
        <w:rPr>
          <w:sz w:val="24"/>
          <w:szCs w:val="24"/>
        </w:rPr>
        <w:br/>
        <w:t xml:space="preserve">После этого переключаемся на 5-минутный график и проводим такой же анализ, как и на предыдущих графиках. Все условия для продажи должны быть соблюдены: </w:t>
      </w:r>
      <w:r w:rsidRPr="002B59CA">
        <w:rPr>
          <w:sz w:val="24"/>
          <w:szCs w:val="24"/>
        </w:rPr>
        <w:br/>
        <w:t xml:space="preserve">– S.Stochastic ни в коем случае не должен быть в зоне перепроданности; </w:t>
      </w:r>
      <w:r w:rsidRPr="002B59CA">
        <w:rPr>
          <w:sz w:val="24"/>
          <w:szCs w:val="24"/>
        </w:rPr>
        <w:br/>
        <w:t xml:space="preserve">– Параболик обязательно должен быть под «защитой», а в случае расположения Параболика снизу свечей анализ японских свечей этого временного периода должен однозначно говорить о начале движения их в сторону Параболика, так как отсутствие этого условия может привести к плавающему убытку (откату) сразу же после открытия короткой позиции; </w:t>
      </w:r>
      <w:r w:rsidRPr="002B59CA">
        <w:rPr>
          <w:sz w:val="24"/>
          <w:szCs w:val="24"/>
        </w:rPr>
        <w:br/>
        <w:t xml:space="preserve">– СС должны быть наклонены вниз. </w:t>
      </w:r>
      <w:r w:rsidRPr="002B59CA">
        <w:rPr>
          <w:sz w:val="24"/>
          <w:szCs w:val="24"/>
        </w:rPr>
        <w:br/>
        <w:t xml:space="preserve">Лишь в том случае, когда анализ всех вышеназванных графиков показал, что можно открывать короткую позицию, переключаемся на 1-минутный график и находим точку </w:t>
      </w:r>
      <w:r w:rsidRPr="002B59CA">
        <w:rPr>
          <w:sz w:val="24"/>
          <w:szCs w:val="24"/>
        </w:rPr>
        <w:lastRenderedPageBreak/>
        <w:t xml:space="preserve">входа. </w:t>
      </w:r>
      <w:r w:rsidRPr="002B59CA">
        <w:rPr>
          <w:sz w:val="24"/>
          <w:szCs w:val="24"/>
        </w:rPr>
        <w:br/>
        <w:t xml:space="preserve">Здесь необходимо выждать ситуацию, когда S.Stochastic покажет зону перекупленности или близкую к ней. Параболик должен находиться под свечами. </w:t>
      </w:r>
      <w:r w:rsidRPr="002B59CA">
        <w:rPr>
          <w:sz w:val="24"/>
          <w:szCs w:val="24"/>
        </w:rPr>
        <w:br/>
        <w:t xml:space="preserve">Когда трейдер дождался такой ситуации, т.е. определил точку входа, он дает команду брокеру на продажу. </w:t>
      </w:r>
      <w:r w:rsidRPr="002B59CA">
        <w:rPr>
          <w:sz w:val="24"/>
          <w:szCs w:val="24"/>
        </w:rPr>
        <w:br/>
      </w:r>
      <w:r w:rsidRPr="002B59CA">
        <w:rPr>
          <w:b/>
          <w:bCs/>
          <w:sz w:val="24"/>
          <w:szCs w:val="24"/>
        </w:rPr>
        <w:t>Закрытие позиции</w:t>
      </w:r>
      <w:r w:rsidRPr="002B59CA">
        <w:rPr>
          <w:sz w:val="24"/>
          <w:szCs w:val="24"/>
        </w:rPr>
        <w:t xml:space="preserve"> </w:t>
      </w:r>
      <w:r w:rsidRPr="002B59CA">
        <w:rPr>
          <w:sz w:val="24"/>
          <w:szCs w:val="24"/>
        </w:rPr>
        <w:br/>
        <w:t xml:space="preserve">Закрытие позиции происходит в обратном порядке. Трейдер анализирует графики от 1-минутного до 15-минутного, то есть наиболее краткосрочные, т.к. именно в этом порядке начинают работать индикаторы, которые подскажут ему, когда нужно закрывать позицию. </w:t>
      </w:r>
      <w:r w:rsidRPr="002B59CA">
        <w:rPr>
          <w:sz w:val="24"/>
          <w:szCs w:val="24"/>
        </w:rPr>
        <w:br/>
      </w:r>
      <w:r w:rsidRPr="002B59CA">
        <w:rPr>
          <w:i/>
          <w:iCs/>
          <w:sz w:val="24"/>
          <w:szCs w:val="24"/>
        </w:rPr>
        <w:t>Рис. 5. На рисунке цифрами 1-4 обозначены условия, которые обязательно должны быть соблюдены при выборе точки выхода из рынка.</w:t>
      </w:r>
      <w:r w:rsidRPr="002B59CA">
        <w:rPr>
          <w:sz w:val="24"/>
          <w:szCs w:val="24"/>
        </w:rPr>
        <w:t xml:space="preserve"> </w:t>
      </w:r>
      <w:r w:rsidRPr="002B59CA">
        <w:rPr>
          <w:sz w:val="24"/>
          <w:szCs w:val="24"/>
        </w:rPr>
        <w:br/>
        <w:t xml:space="preserve">На 1-минутном графике (рис. 5) 65 СС отворачивает от своего медвежьего направления и становится в горизонт, а 18 СС стремится его пересечь в «золотой крест» (точка 1 на рис. 5), что 4 и 9 СС при этом уже показали. </w:t>
      </w:r>
      <w:r w:rsidRPr="002B59CA">
        <w:rPr>
          <w:sz w:val="24"/>
          <w:szCs w:val="24"/>
        </w:rPr>
        <w:br/>
        <w:t xml:space="preserve">MACD в это время должен показывать покупку, либо его сигнальная линия должна пересечь скользящую среднюю линию MACD и начать расхождение с ней в разные стороны (точка 2 на рис. 5). </w:t>
      </w:r>
      <w:r w:rsidRPr="002B59CA">
        <w:rPr>
          <w:sz w:val="24"/>
          <w:szCs w:val="24"/>
        </w:rPr>
        <w:br/>
        <w:t xml:space="preserve">S.Stochastic должен быть в зоне перепроданности и начинать из нее выход (точка 3). DMI показывает покупку (точка 4). Параболик же должен еще находиться над свечами, но уже не под «защитой», либо приближаться к выходу из-под «защиты». </w:t>
      </w:r>
      <w:r w:rsidRPr="002B59CA">
        <w:rPr>
          <w:sz w:val="24"/>
          <w:szCs w:val="24"/>
        </w:rPr>
        <w:br/>
        <w:t xml:space="preserve">Если наблюдается такая ситуация, то мы имеем дело с началом отката и разбавлением индикаторов. Однако мы еще не знаем, будет ли этот откат краткосрочным (в пределах 1-минутного графика), или он пойдет глубже (в ценовом и временном смысле). С этой целью переключаемся на 5-минутный график. Если там Параболик находится под «защитой», MACD не предвещает покупки, поблизости нет уровня поддержки, японские свечи не дают сигнал разворота, а на индикаторах не усматривается конвергенция, – то откат будет коротким по времени и движению цены вверх. </w:t>
      </w:r>
      <w:r w:rsidRPr="002B59CA">
        <w:rPr>
          <w:sz w:val="24"/>
          <w:szCs w:val="24"/>
        </w:rPr>
        <w:br/>
        <w:t xml:space="preserve">Если же на 5-минутном графике Параболик не находится под «защитой», а на индикаторах усматривается конвергенция, то откат на 1-минутном «зацепит» 5-минутный и будет дольше по времени и глубже в ценовом движении. </w:t>
      </w:r>
      <w:r w:rsidRPr="002B59CA">
        <w:rPr>
          <w:sz w:val="24"/>
          <w:szCs w:val="24"/>
        </w:rPr>
        <w:br/>
        <w:t xml:space="preserve">Анализ 10-, и 15-минутных графиков проводится аналогично 5-минутному. Если и там окажутся предпосылки к возвратному ходу, то значит откат на 5-минутном графике «зацепит» 10-минутный, а тот, в свою очередь, 15-минутный, и начнется что-то вроде цепной реакции. </w:t>
      </w:r>
      <w:r w:rsidRPr="002B59CA">
        <w:rPr>
          <w:sz w:val="24"/>
          <w:szCs w:val="24"/>
        </w:rPr>
        <w:br/>
        <w:t xml:space="preserve">Когда наблюдается такая картина, необходимо (еще в начале отката по 1-минутному графику) дать команду брокеру на закрытие контракта. В противном случае это может привести к частичной или полной (если впоследствии станет ясно, что это уже разворот тренда) потере плавающей прибыли. </w:t>
      </w:r>
      <w:r w:rsidRPr="002B59CA">
        <w:rPr>
          <w:sz w:val="24"/>
          <w:szCs w:val="24"/>
        </w:rPr>
        <w:br/>
        <w:t>Данный метод торговли на коротких промежутках времени (с депозитами от $5000 и при открытии контрактов в несколько лотов) позволяет получать довольно внушительные прибыли.</w:t>
      </w:r>
    </w:p>
    <w:p w:rsidR="002B4296" w:rsidRPr="00B13AC9" w:rsidRDefault="00E25AA8" w:rsidP="002B4296">
      <w:pPr>
        <w:jc w:val="center"/>
        <w:rPr>
          <w:rFonts w:ascii="Arial" w:hAnsi="Arial"/>
          <w:b/>
          <w:color w:val="FF0000"/>
          <w:sz w:val="40"/>
          <w:szCs w:val="40"/>
          <w:u w:val="single"/>
        </w:rPr>
      </w:pPr>
      <w:r w:rsidRPr="00B13AC9">
        <w:rPr>
          <w:rFonts w:ascii="Arial" w:hAnsi="Arial"/>
          <w:b/>
          <w:color w:val="FF0000"/>
          <w:sz w:val="40"/>
          <w:szCs w:val="40"/>
          <w:u w:val="single"/>
        </w:rPr>
        <w:fldChar w:fldCharType="begin"/>
      </w:r>
      <w:r w:rsidR="002B4296" w:rsidRPr="00B13AC9">
        <w:rPr>
          <w:rFonts w:ascii="Arial" w:hAnsi="Arial"/>
          <w:b/>
          <w:color w:val="FF0000"/>
          <w:sz w:val="40"/>
          <w:szCs w:val="40"/>
          <w:u w:val="single"/>
        </w:rPr>
        <w:instrText>PRIVATE</w:instrText>
      </w:r>
      <w:r w:rsidRPr="00B13AC9">
        <w:rPr>
          <w:rFonts w:ascii="Arial" w:hAnsi="Arial"/>
          <w:b/>
          <w:color w:val="FF0000"/>
          <w:sz w:val="40"/>
          <w:szCs w:val="40"/>
          <w:u w:val="single"/>
        </w:rPr>
        <w:fldChar w:fldCharType="end"/>
      </w:r>
      <w:r w:rsidR="002B4296" w:rsidRPr="00B13AC9">
        <w:rPr>
          <w:rFonts w:ascii="Arial" w:hAnsi="Arial"/>
          <w:b/>
          <w:color w:val="FF0000"/>
          <w:sz w:val="40"/>
          <w:szCs w:val="40"/>
          <w:u w:val="single"/>
        </w:rPr>
        <w:t xml:space="preserve">Полная торговая система </w:t>
      </w:r>
      <w:r w:rsidR="002B4296" w:rsidRPr="00B13AC9">
        <w:rPr>
          <w:rFonts w:ascii="Arial" w:hAnsi="Arial"/>
          <w:b/>
          <w:color w:val="FF0000"/>
          <w:sz w:val="40"/>
          <w:szCs w:val="40"/>
          <w:u w:val="single"/>
          <w:lang w:val="en-US"/>
        </w:rPr>
        <w:t>TURTLES</w:t>
      </w:r>
      <w:r w:rsidR="002B4296" w:rsidRPr="00B13AC9">
        <w:rPr>
          <w:rFonts w:ascii="Arial" w:hAnsi="Arial"/>
          <w:b/>
          <w:color w:val="FF0000"/>
          <w:sz w:val="40"/>
          <w:szCs w:val="40"/>
          <w:u w:val="single"/>
        </w:rPr>
        <w:t>.</w:t>
      </w:r>
      <w:r w:rsidR="002B4296">
        <w:rPr>
          <w:rFonts w:ascii="Arial" w:hAnsi="Arial"/>
        </w:rPr>
        <w:br/>
        <w:t xml:space="preserve">Обычные трейдеры мыслят главным образом в терминах входных сигналов, когда думают об определенной торговой системе. Они полагают, что вход - самый важный аспект любой торговой системы. Они, должно быть, удивятся, обнаружив, что Черепахи использовали очень простую систему для входов, основанную на прорыве канала. </w:t>
      </w:r>
    </w:p>
    <w:p w:rsidR="002B4296" w:rsidRDefault="002B4296" w:rsidP="002B4296">
      <w:pPr>
        <w:rPr>
          <w:rFonts w:ascii="Arial" w:hAnsi="Arial"/>
        </w:rPr>
      </w:pPr>
      <w:r>
        <w:rPr>
          <w:rFonts w:ascii="Arial" w:hAnsi="Arial"/>
        </w:rPr>
        <w:t>Черепахам дали правила для двух различных, но родственных прорывных систем, которые  называли Система 1 и Система 2. Нам дали полную свободу действий в распределении наших средств между этими двумя системами. Некоторые из нас выбрали торговлю на все деньги по Системе 2, некоторые распределили свой счет между системами 50% на 50%, некоторые выбрали другие варианты.</w:t>
      </w:r>
    </w:p>
    <w:p w:rsidR="002B4296" w:rsidRDefault="002B4296" w:rsidP="002B4296">
      <w:pPr>
        <w:rPr>
          <w:rFonts w:ascii="Arial" w:hAnsi="Arial"/>
        </w:rPr>
      </w:pPr>
      <w:r>
        <w:rPr>
          <w:rFonts w:ascii="Arial" w:hAnsi="Arial"/>
        </w:rPr>
        <w:t>Система 1 - Более краткосрочная система, основанная на 20-дневном прорыве</w:t>
      </w:r>
      <w:r>
        <w:rPr>
          <w:rFonts w:ascii="Arial" w:hAnsi="Arial"/>
        </w:rPr>
        <w:br/>
        <w:t>Система 2 - Более простая долгосрочная система, основанная на 55-дневном прорыве</w:t>
      </w:r>
    </w:p>
    <w:p w:rsidR="002B4296" w:rsidRPr="00BC26B3" w:rsidRDefault="002B4296" w:rsidP="002B4296">
      <w:pPr>
        <w:rPr>
          <w:rFonts w:ascii="Arial" w:hAnsi="Arial"/>
          <w:b/>
          <w:sz w:val="24"/>
          <w:szCs w:val="24"/>
        </w:rPr>
      </w:pPr>
      <w:r w:rsidRPr="00BC26B3">
        <w:rPr>
          <w:rFonts w:ascii="Arial" w:hAnsi="Arial"/>
          <w:b/>
          <w:sz w:val="24"/>
          <w:szCs w:val="24"/>
        </w:rPr>
        <w:t>Прорывы</w:t>
      </w:r>
      <w:r>
        <w:rPr>
          <w:rFonts w:ascii="Arial" w:hAnsi="Arial"/>
          <w:b/>
          <w:sz w:val="24"/>
          <w:szCs w:val="24"/>
        </w:rPr>
        <w:t>.</w:t>
      </w:r>
      <w:r>
        <w:rPr>
          <w:rFonts w:ascii="Arial" w:hAnsi="Arial"/>
        </w:rPr>
        <w:t xml:space="preserve">Прорыв определяется, когда цена выходит за границы high или low определенного количества дней. Таким образом, 20-дневный прорыв состоится при выходе за границы high или low предшествующих 20 дней. </w:t>
      </w:r>
    </w:p>
    <w:p w:rsidR="002B4296" w:rsidRDefault="002B4296" w:rsidP="002B4296">
      <w:pPr>
        <w:rPr>
          <w:rFonts w:ascii="Arial" w:hAnsi="Arial"/>
        </w:rPr>
      </w:pPr>
      <w:r>
        <w:rPr>
          <w:rFonts w:ascii="Arial" w:hAnsi="Arial"/>
        </w:rPr>
        <w:t>Черепахи всегда торговали на прорыве, когда он происходил, в течение дня, не дожидаясь, закрытия этого дня или открытия следующего. В случае открытия с гэпом Черепахи входили в позицию на открытии, если рынок открывался с прорывом.</w:t>
      </w:r>
    </w:p>
    <w:p w:rsidR="002B4296" w:rsidRDefault="002B4296" w:rsidP="002B4296">
      <w:pPr>
        <w:rPr>
          <w:rFonts w:ascii="Arial" w:hAnsi="Arial"/>
        </w:rPr>
      </w:pPr>
      <w:r>
        <w:rPr>
          <w:rFonts w:ascii="Arial" w:hAnsi="Arial"/>
        </w:rPr>
        <w:t>Вход Системы 1 - Черепахи входили в позицию, когда цена выходила на один тик за границы high или low предыдущих 20 дней. Если цена превышала 20-дневный high, то Черепахи покупали один юнит, открывая длинную позицию по соответствующему финансовому инструменту. Если цена падала на один тик ниже 20-дневного low, то Черепахи продавали один юнит, открывая короткую позицию.</w:t>
      </w:r>
    </w:p>
    <w:p w:rsidR="002B4296" w:rsidRDefault="002B4296" w:rsidP="002B4296">
      <w:pPr>
        <w:rPr>
          <w:rFonts w:ascii="Arial" w:hAnsi="Arial"/>
        </w:rPr>
      </w:pPr>
      <w:r>
        <w:rPr>
          <w:rFonts w:ascii="Arial" w:hAnsi="Arial"/>
        </w:rPr>
        <w:t xml:space="preserve">Сигнал на вход Системы 1 игнорировался, если последний прорыв привел к прибыльной сделке. </w:t>
      </w:r>
    </w:p>
    <w:p w:rsidR="002B4296" w:rsidRDefault="002B4296" w:rsidP="002B4296">
      <w:pPr>
        <w:rPr>
          <w:rFonts w:ascii="Arial" w:hAnsi="Arial"/>
        </w:rPr>
      </w:pPr>
      <w:r>
        <w:rPr>
          <w:rFonts w:ascii="Arial" w:hAnsi="Arial"/>
        </w:rPr>
        <w:t xml:space="preserve">ПРИМЕЧАНИЕ: Для проверки этого последний прорыв рассматривался независимо от того, произошел ли реальный вход в позицию при этом прорыве или этот прорыв был пропущен из-за этого правила. Считалось, что этот прорыв привел к убыточной сделке, если цена после прорыва прошла 2N в направлении, противоположном прорыву, до того, как произошел прибыльный 10-дневный выход. Направление последнего прорыва не имеет значения для этого правила. Таким образом, "убыточный длинный" или "убыточный короткий" прорыв позволяет войти в позицию на следующем прорыве, независимо от того будет он "длинным" или "коротким". Однако, в случае, когда прорыв был пропущен из-за того, что предыдущий прорыв был "прибыльным", вход будет сделан на 55-дневном прорыве, чтобы не пропустить большое движение. </w:t>
      </w:r>
    </w:p>
    <w:p w:rsidR="002B4296" w:rsidRDefault="002B4296" w:rsidP="002B4296">
      <w:pPr>
        <w:rPr>
          <w:rFonts w:ascii="Arial" w:hAnsi="Arial"/>
        </w:rPr>
      </w:pPr>
      <w:r>
        <w:rPr>
          <w:rFonts w:ascii="Arial" w:hAnsi="Arial"/>
        </w:rPr>
        <w:t>В любой момент времени, если вы вне рынка, всегда есть некоторая цена, при достижении которой открывается короткая позиция и есть другая, более высокая цена, при которой открывается длинная позиция. Если последний прорыв был убыточным, то входной сигнал будет ближе к текущей цене (на границе 20-дневного канала), чем если бы это был прибыльный прорыв. В случае , если последний прорыв был прибыльный, то сигнал будет значительно дальше - на границе 55-дневного канала.</w:t>
      </w:r>
    </w:p>
    <w:p w:rsidR="002B4296" w:rsidRDefault="002B4296" w:rsidP="002B4296">
      <w:pPr>
        <w:rPr>
          <w:rFonts w:ascii="Arial" w:hAnsi="Arial"/>
        </w:rPr>
      </w:pPr>
      <w:r>
        <w:rPr>
          <w:rFonts w:ascii="Arial" w:hAnsi="Arial"/>
        </w:rPr>
        <w:t>Вход Системы 2 - Черепахи входили в позицию, когда цена выходила на один тик за границы high или low предыдущих 55 дней. Если цена превышала 55-дневный high, то Черепахи покупали один юнит, открывая длинную позицию по соответствующему финансовому инструменту. Если цена падала на один тик ниже 55-дневного low, то Черепахи продавали один юнит, открывая короткую позицию.</w:t>
      </w:r>
    </w:p>
    <w:p w:rsidR="002B4296" w:rsidRDefault="002B4296" w:rsidP="002B4296">
      <w:pPr>
        <w:rPr>
          <w:rFonts w:ascii="Arial" w:hAnsi="Arial"/>
        </w:rPr>
      </w:pPr>
      <w:r>
        <w:rPr>
          <w:rFonts w:ascii="Arial" w:hAnsi="Arial"/>
        </w:rPr>
        <w:t>Все прорывы в Системе 2 приводят к открытию позиций, вне зависимости от того, каким был предыдущий прорыв - прибыльным или нет.</w:t>
      </w:r>
    </w:p>
    <w:p w:rsidR="002B4296" w:rsidRPr="00BC26B3" w:rsidRDefault="002B4296" w:rsidP="002B4296">
      <w:pPr>
        <w:rPr>
          <w:rFonts w:ascii="Arial" w:hAnsi="Arial"/>
          <w:b/>
          <w:sz w:val="24"/>
          <w:szCs w:val="24"/>
        </w:rPr>
      </w:pPr>
      <w:r w:rsidRPr="00BC26B3">
        <w:rPr>
          <w:rFonts w:ascii="Arial" w:hAnsi="Arial"/>
          <w:b/>
          <w:sz w:val="24"/>
          <w:szCs w:val="24"/>
        </w:rPr>
        <w:t>Добавление юнитов.</w:t>
      </w:r>
      <w:r>
        <w:rPr>
          <w:rFonts w:ascii="Arial" w:hAnsi="Arial"/>
        </w:rPr>
        <w:t xml:space="preserve">Черепахи входили в длинную позицию одним юнитом на прорыве и увеличивали размер открытой позиции после того, как цена прошла расстояние </w:t>
      </w:r>
      <w:r>
        <w:rPr>
          <w:rFonts w:ascii="Arial" w:hAnsi="Arial"/>
          <w:vertAlign w:val="superscript"/>
        </w:rPr>
        <w:t>1</w:t>
      </w:r>
      <w:r>
        <w:rPr>
          <w:rFonts w:ascii="Arial" w:hAnsi="Arial"/>
        </w:rPr>
        <w:t>/</w:t>
      </w:r>
      <w:r>
        <w:rPr>
          <w:rFonts w:ascii="Arial" w:hAnsi="Arial"/>
          <w:vertAlign w:val="subscript"/>
        </w:rPr>
        <w:t>2</w:t>
      </w:r>
      <w:r>
        <w:rPr>
          <w:rFonts w:ascii="Arial" w:hAnsi="Arial"/>
        </w:rPr>
        <w:t xml:space="preserve"> N от начальной точки входа. Этот интервал (</w:t>
      </w:r>
      <w:r>
        <w:rPr>
          <w:rFonts w:ascii="Arial" w:hAnsi="Arial"/>
          <w:vertAlign w:val="superscript"/>
        </w:rPr>
        <w:t>1</w:t>
      </w:r>
      <w:r>
        <w:rPr>
          <w:rFonts w:ascii="Arial" w:hAnsi="Arial"/>
        </w:rPr>
        <w:t>/</w:t>
      </w:r>
      <w:r>
        <w:rPr>
          <w:rFonts w:ascii="Arial" w:hAnsi="Arial"/>
          <w:vertAlign w:val="subscript"/>
        </w:rPr>
        <w:t>2</w:t>
      </w:r>
      <w:r>
        <w:rPr>
          <w:rFonts w:ascii="Arial" w:hAnsi="Arial"/>
        </w:rPr>
        <w:t xml:space="preserve"> N) отсчитывался от реальной цены исполнения предыдущего ордера. </w:t>
      </w:r>
    </w:p>
    <w:p w:rsidR="002B4296" w:rsidRDefault="002B4296" w:rsidP="002B4296">
      <w:pPr>
        <w:rPr>
          <w:rFonts w:ascii="Arial" w:hAnsi="Arial"/>
        </w:rPr>
      </w:pPr>
      <w:r>
        <w:rPr>
          <w:rFonts w:ascii="Arial" w:hAnsi="Arial"/>
        </w:rPr>
        <w:t xml:space="preserve">Так, если начальный ордер исполнен из-за проскальзывания на расстоянии </w:t>
      </w:r>
      <w:r>
        <w:rPr>
          <w:rFonts w:ascii="Arial" w:hAnsi="Arial"/>
          <w:vertAlign w:val="superscript"/>
        </w:rPr>
        <w:t>1</w:t>
      </w:r>
      <w:r>
        <w:rPr>
          <w:rFonts w:ascii="Arial" w:hAnsi="Arial"/>
        </w:rPr>
        <w:t>/</w:t>
      </w:r>
      <w:r>
        <w:rPr>
          <w:rFonts w:ascii="Arial" w:hAnsi="Arial"/>
          <w:vertAlign w:val="subscript"/>
        </w:rPr>
        <w:t>2</w:t>
      </w:r>
      <w:r>
        <w:rPr>
          <w:rFonts w:ascii="Arial" w:hAnsi="Arial"/>
        </w:rPr>
        <w:t xml:space="preserve"> N от прорыва, то новый ордер будет на расстоянии 1N от прорыва (</w:t>
      </w:r>
      <w:r>
        <w:rPr>
          <w:rFonts w:ascii="Arial" w:hAnsi="Arial"/>
          <w:vertAlign w:val="superscript"/>
        </w:rPr>
        <w:t>1</w:t>
      </w:r>
      <w:r>
        <w:rPr>
          <w:rFonts w:ascii="Arial" w:hAnsi="Arial"/>
        </w:rPr>
        <w:t>/</w:t>
      </w:r>
      <w:r>
        <w:rPr>
          <w:rFonts w:ascii="Arial" w:hAnsi="Arial"/>
          <w:vertAlign w:val="subscript"/>
        </w:rPr>
        <w:t>2</w:t>
      </w:r>
      <w:r>
        <w:rPr>
          <w:rFonts w:ascii="Arial" w:hAnsi="Arial"/>
        </w:rPr>
        <w:t xml:space="preserve"> N от проскальзывания плюс интервал </w:t>
      </w:r>
      <w:r>
        <w:rPr>
          <w:rFonts w:ascii="Arial" w:hAnsi="Arial"/>
          <w:vertAlign w:val="superscript"/>
        </w:rPr>
        <w:t>1</w:t>
      </w:r>
      <w:r>
        <w:rPr>
          <w:rFonts w:ascii="Arial" w:hAnsi="Arial"/>
        </w:rPr>
        <w:t>/</w:t>
      </w:r>
      <w:r>
        <w:rPr>
          <w:rFonts w:ascii="Arial" w:hAnsi="Arial"/>
          <w:vertAlign w:val="subscript"/>
        </w:rPr>
        <w:t>2</w:t>
      </w:r>
      <w:r>
        <w:rPr>
          <w:rFonts w:ascii="Arial" w:hAnsi="Arial"/>
        </w:rPr>
        <w:t xml:space="preserve"> N для добавления юнита).</w:t>
      </w:r>
    </w:p>
    <w:p w:rsidR="002B4296" w:rsidRDefault="002B4296" w:rsidP="002B4296">
      <w:pPr>
        <w:rPr>
          <w:rFonts w:ascii="Arial" w:hAnsi="Arial"/>
        </w:rPr>
      </w:pPr>
      <w:r>
        <w:rPr>
          <w:rFonts w:ascii="Arial" w:hAnsi="Arial"/>
        </w:rPr>
        <w:t>Это может продолжаться до достижения максимально допустимого количества юнитов. Если рынок движется достаточно быстро, то можно добавлять максимум четыре юнита за один день.</w:t>
      </w:r>
    </w:p>
    <w:p w:rsidR="002B4296" w:rsidRPr="002A5C62" w:rsidRDefault="002B4296" w:rsidP="002B4296">
      <w:pPr>
        <w:rPr>
          <w:rFonts w:ascii="Arial" w:hAnsi="Arial"/>
        </w:rPr>
      </w:pPr>
      <w:r w:rsidRPr="00BC26B3">
        <w:rPr>
          <w:rFonts w:ascii="Arial" w:hAnsi="Arial"/>
          <w:b/>
          <w:sz w:val="24"/>
          <w:szCs w:val="24"/>
        </w:rPr>
        <w:t>Последовательность.</w:t>
      </w:r>
      <w:r>
        <w:rPr>
          <w:rFonts w:ascii="Arial" w:hAnsi="Arial"/>
        </w:rPr>
        <w:t xml:space="preserve">Черепахам было предписано строго соблюдать входные сигналы, потому что большую часть прибыли каждого года могли принести 2-3 большие прибыльные сделки. Если сигнал был упущен, это могло сильно повлиять на финансовый результат года. Черепахи с лучшими результатами торговли последовательно выполняли входные сигналы. Черепахам с худшими результатами, а также всем, кто был уволен из программы, не удалось последовательно выполнить все входы, которые предписывала система. </w:t>
      </w:r>
    </w:p>
    <w:p w:rsidR="002B4296" w:rsidRPr="00BC26B3" w:rsidRDefault="002B4296" w:rsidP="002B4296">
      <w:pPr>
        <w:rPr>
          <w:rFonts w:ascii="Arial" w:hAnsi="Arial"/>
          <w:b/>
          <w:color w:val="008000"/>
          <w:sz w:val="32"/>
          <w:szCs w:val="32"/>
        </w:rPr>
      </w:pPr>
      <w:r w:rsidRPr="00BC26B3">
        <w:rPr>
          <w:rFonts w:ascii="Arial" w:hAnsi="Arial"/>
          <w:b/>
          <w:color w:val="008000"/>
          <w:sz w:val="32"/>
          <w:szCs w:val="32"/>
          <w:u w:val="single"/>
        </w:rPr>
        <w:t>Стопы</w:t>
      </w:r>
      <w:r>
        <w:rPr>
          <w:rFonts w:ascii="Arial" w:hAnsi="Arial"/>
          <w:b/>
          <w:color w:val="008000"/>
          <w:sz w:val="32"/>
          <w:szCs w:val="32"/>
        </w:rPr>
        <w:t xml:space="preserve">    </w:t>
      </w:r>
      <w:r>
        <w:rPr>
          <w:rFonts w:ascii="Arial" w:hAnsi="Arial"/>
        </w:rPr>
        <w:t>Есть такое выражение: "Есть старые трейдеры; и есть отважные трейдеры;Но нет старых отважных трейдеров". Трейдеры, которые не используют стопов, становятся банкротами.</w:t>
      </w:r>
    </w:p>
    <w:p w:rsidR="002B4296" w:rsidRDefault="002B4296" w:rsidP="002B4296">
      <w:pPr>
        <w:rPr>
          <w:rFonts w:ascii="Arial" w:hAnsi="Arial"/>
        </w:rPr>
      </w:pPr>
      <w:r>
        <w:rPr>
          <w:rFonts w:ascii="Arial" w:hAnsi="Arial"/>
        </w:rPr>
        <w:t>Черепахи всегда использовали стопы. Для большинства людей намного проще цепляться за надежду, что убыточная сделка обернется прибыльной, чем просто избавиться от убыточной позиции и признать, что эта сделка не сработала.</w:t>
      </w:r>
      <w:r>
        <w:rPr>
          <w:rFonts w:ascii="Arial" w:hAnsi="Arial"/>
        </w:rPr>
        <w:br/>
        <w:t>Давайте проясним одну вещь. Избавление от убыточной сделки очень критично. Трейдеры, не урезающие убытков, не будут успешными в долгосрочной перспективе.</w:t>
      </w:r>
    </w:p>
    <w:p w:rsidR="002B4296" w:rsidRDefault="002B4296" w:rsidP="002B4296">
      <w:pPr>
        <w:rPr>
          <w:rFonts w:ascii="Arial" w:hAnsi="Arial"/>
        </w:rPr>
      </w:pPr>
      <w:r>
        <w:rPr>
          <w:rFonts w:ascii="Arial" w:hAnsi="Arial"/>
        </w:rPr>
        <w:t>Почти все примеры торговли, которая вышла из-под контроля и подвергла опасности целые финансовые институты, такие как Barings, Long-term Capital Management и другие, связаны со сделками, которым было позволено развиться в огромные убытки, потому что они не были закрыты, когда убытки были еще маленькими. Самая важная вещь в ограничении своих потерь - это заранее определить точку, где вы будете выходить, до того, как вы откроете позицию. Если рынок подойдет к вашей цене, вы должны выходить.</w:t>
      </w:r>
    </w:p>
    <w:p w:rsidR="002B4296" w:rsidRDefault="002B4296" w:rsidP="002B4296">
      <w:pPr>
        <w:rPr>
          <w:rFonts w:ascii="Arial" w:hAnsi="Arial"/>
        </w:rPr>
      </w:pPr>
      <w:r>
        <w:rPr>
          <w:rFonts w:ascii="Arial" w:hAnsi="Arial"/>
        </w:rPr>
        <w:t>Отклонение от этого метода приведет в конце концов к бедствию.</w:t>
      </w:r>
    </w:p>
    <w:p w:rsidR="002B4296" w:rsidRPr="00BC26B3" w:rsidRDefault="002B4296" w:rsidP="002B4296">
      <w:pPr>
        <w:rPr>
          <w:rFonts w:ascii="Arial" w:hAnsi="Arial"/>
          <w:b/>
          <w:sz w:val="28"/>
          <w:szCs w:val="28"/>
        </w:rPr>
      </w:pPr>
      <w:r w:rsidRPr="00BC26B3">
        <w:rPr>
          <w:rFonts w:ascii="Arial" w:hAnsi="Arial"/>
          <w:b/>
          <w:sz w:val="28"/>
          <w:szCs w:val="28"/>
        </w:rPr>
        <w:t>Стопы Черепах</w:t>
      </w:r>
      <w:r>
        <w:rPr>
          <w:rFonts w:ascii="Arial" w:hAnsi="Arial"/>
          <w:b/>
          <w:sz w:val="28"/>
          <w:szCs w:val="28"/>
        </w:rPr>
        <w:t xml:space="preserve">  </w:t>
      </w:r>
      <w:r>
        <w:rPr>
          <w:rFonts w:ascii="Arial" w:hAnsi="Arial"/>
        </w:rPr>
        <w:t>Наличие стопов не означает, что у Черепах всегда были реальные стоп-ордера, размещенные у брокеров. Поскольку позиции у Черепах были довольно большими, мы не хотели выдавать наши позиции или торговые стратегии размещением стоп-ордеров у брокеров. Вместо этого, мы имели определенную цену, достижение которой заставляло нас выходить из позиции или лимитным, или рыночным ордером. Эти выходы не подлежали обсуждению. Если определенный товар торговался по цене стопа, то позиция закрывалась каждый раз, без исключений.</w:t>
      </w:r>
    </w:p>
    <w:p w:rsidR="002B4296" w:rsidRDefault="002B4296" w:rsidP="002B4296">
      <w:pPr>
        <w:rPr>
          <w:rFonts w:ascii="Arial" w:hAnsi="Arial"/>
        </w:rPr>
      </w:pPr>
      <w:r>
        <w:rPr>
          <w:rFonts w:ascii="Arial" w:hAnsi="Arial"/>
        </w:rPr>
        <w:t>Размещение стопов</w:t>
      </w:r>
    </w:p>
    <w:p w:rsidR="002B4296" w:rsidRDefault="002B4296" w:rsidP="002B4296">
      <w:pPr>
        <w:rPr>
          <w:rFonts w:ascii="Arial" w:hAnsi="Arial"/>
        </w:rPr>
      </w:pPr>
      <w:r>
        <w:rPr>
          <w:rFonts w:ascii="Arial" w:hAnsi="Arial"/>
        </w:rPr>
        <w:t xml:space="preserve">Черепахи размещали свои стопы, основываясь на риске позиции. Ни одна сделка не могла подвергаться риску более 2%. Так как движения цены на 1N представляло 1% счета, то максимальный стоп, который позволял 2%-ый риск, был равен 2N. Стопы Черепах устанавливались на 2N ниже входа в длинные позиции и на 2N выше входа в короткие позиции. Для того, чтобы сохранить минимальным риск общей позиции, если добавлялись юниты, то стопы для более ранних юнитов поднимались на </w:t>
      </w:r>
      <w:r>
        <w:rPr>
          <w:rFonts w:ascii="Arial" w:hAnsi="Arial"/>
          <w:vertAlign w:val="superscript"/>
        </w:rPr>
        <w:t>1</w:t>
      </w:r>
      <w:r>
        <w:rPr>
          <w:rFonts w:ascii="Arial" w:hAnsi="Arial"/>
        </w:rPr>
        <w:t>/</w:t>
      </w:r>
      <w:r>
        <w:rPr>
          <w:rFonts w:ascii="Arial" w:hAnsi="Arial"/>
          <w:vertAlign w:val="subscript"/>
        </w:rPr>
        <w:t>2</w:t>
      </w:r>
      <w:r>
        <w:rPr>
          <w:rFonts w:ascii="Arial" w:hAnsi="Arial"/>
        </w:rPr>
        <w:t xml:space="preserve"> N. Это означает, что все стопы для всей позиции размещались на расстоянии 2N от самого последнего добавленного юнита. Однако, в случае, когда последние юниты были размещены на большем расстоянии или из-за быстрого рынка, вызывающего проскальзывания, или из-за гэпа на открытии, стопы будут отличаться.</w:t>
      </w:r>
    </w:p>
    <w:p w:rsidR="002B4296" w:rsidRDefault="002B4296" w:rsidP="002B4296">
      <w:pPr>
        <w:rPr>
          <w:rFonts w:ascii="Arial" w:hAnsi="Arial"/>
        </w:rPr>
      </w:pPr>
      <w:r>
        <w:rPr>
          <w:rFonts w:ascii="Arial" w:hAnsi="Arial"/>
        </w:rPr>
        <w:t xml:space="preserve">Альтернативная стратегия стопов </w:t>
      </w:r>
    </w:p>
    <w:p w:rsidR="002B4296" w:rsidRDefault="002B4296" w:rsidP="002B4296">
      <w:pPr>
        <w:rPr>
          <w:rFonts w:ascii="Arial" w:hAnsi="Arial"/>
        </w:rPr>
      </w:pPr>
      <w:r>
        <w:rPr>
          <w:rFonts w:ascii="Arial" w:hAnsi="Arial"/>
        </w:rPr>
        <w:t>Черепахам была рассказана альтернативная стратегия стопов, которая приводила к большей прибыльности, но которую было труднее исполнять, потому что она испытывала большее количество убыточных сделок, что выливалось в низкий win/loss ratio (коэффициент отношения прибыльных сделок к убыточным). Эту стратегию мы назвали Пила (Whipsaw). Вместо принятия 2%-го риска на каждой сделке, стопы размещаются на расстоянии ? N для полупроцентного риска. Если данный юнит был выбит стопом, этот юнит повторно вводился в рынок, если рынок достигал начальной цены входа. Несколько Черепах торговали этим методом с хорошим успехом. Стратегия "Пила" имеет также дополнительное преимущество - она не требует перемещать стопы для предыдущих юнитов при добавлении новых, поскольку общий риск никогда на превысит 2% для четырех юнитов.</w:t>
      </w:r>
      <w:r>
        <w:rPr>
          <w:rFonts w:ascii="Arial" w:hAnsi="Arial"/>
        </w:rPr>
        <w:br/>
        <w:t>Преимущества стопов системы Черепах</w:t>
      </w:r>
    </w:p>
    <w:p w:rsidR="002B4296" w:rsidRDefault="002B4296" w:rsidP="002B4296">
      <w:pPr>
        <w:rPr>
          <w:rFonts w:ascii="Arial" w:hAnsi="Arial"/>
        </w:rPr>
      </w:pPr>
      <w:r>
        <w:rPr>
          <w:rFonts w:ascii="Arial" w:hAnsi="Arial"/>
        </w:rPr>
        <w:t>Поскольку стопы Черепах основаны на N, они учитывают волатильность рынков. Более волатильные рынки имеют более широкие стопы, но они также имеют меньше контрактов в одном юните. Это уравнивает риски по всем входам и приводит к лучшей диверсификации и более робастному управлению риском.</w:t>
      </w:r>
    </w:p>
    <w:p w:rsidR="002B4296" w:rsidRPr="002A5C62" w:rsidRDefault="002B4296" w:rsidP="002B4296">
      <w:pPr>
        <w:rPr>
          <w:rFonts w:ascii="Arial" w:hAnsi="Arial"/>
          <w:color w:val="008000"/>
          <w:sz w:val="28"/>
          <w:u w:val="single"/>
        </w:rPr>
      </w:pPr>
      <w:r w:rsidRPr="002A5C62">
        <w:rPr>
          <w:rFonts w:ascii="Arial" w:hAnsi="Arial"/>
          <w:color w:val="008000"/>
          <w:sz w:val="28"/>
          <w:u w:val="single"/>
        </w:rPr>
        <w:t>Выходы</w:t>
      </w:r>
    </w:p>
    <w:p w:rsidR="002B4296" w:rsidRDefault="002B4296" w:rsidP="002B4296">
      <w:pPr>
        <w:rPr>
          <w:rFonts w:ascii="Arial" w:hAnsi="Arial"/>
        </w:rPr>
      </w:pPr>
      <w:r>
        <w:rPr>
          <w:rFonts w:ascii="Arial" w:hAnsi="Arial"/>
        </w:rPr>
        <w:t>Есть другая старая пословица: "Вы никогда не можете обанкротиться, получая прибыль". Черепахи не согласны с этим утверждением. Фиксация прибыли слишком рано - это одна из наиболее распространенных ошибок при торговле по трендовым системам.</w:t>
      </w:r>
    </w:p>
    <w:p w:rsidR="002B4296" w:rsidRDefault="002B4296" w:rsidP="002B4296">
      <w:pPr>
        <w:rPr>
          <w:rFonts w:ascii="Arial" w:hAnsi="Arial"/>
        </w:rPr>
      </w:pPr>
      <w:r>
        <w:rPr>
          <w:rFonts w:ascii="Arial" w:hAnsi="Arial"/>
        </w:rPr>
        <w:t>Цены никогда не идут прямо вверх; необходимо позволять ценам идти против вас, если вы собираетесь проехаться на тренде. В раннем тренде это часто может означать, что 10-30-процентная прибыль может смениться небольшим убытком. В середине тренда 80-100-процентная прибыль может упасть на 30-40%. Искушение облегчить позицию, зафиксировав прибыль, может быть очень велико. Черепахи знали, что от точки фиксирования прибыли зависит прибыльность или убыточность всей торговли.</w:t>
      </w:r>
      <w:r>
        <w:rPr>
          <w:rFonts w:ascii="Arial" w:hAnsi="Arial"/>
        </w:rPr>
        <w:br/>
        <w:t xml:space="preserve">Система Черепах входит на прорывах. Большинство прорывов не заканчиваются трендом. Это означает, что большинство сделок Черепах были убыточными. Если прибыльные сделки не принесли достаточно денег, чтобы покрыть эти убытки, черепахи теряли деньги. Каждая прибыльная торговая система имеет различные оптимальные точки выхода. </w:t>
      </w:r>
    </w:p>
    <w:p w:rsidR="002B4296" w:rsidRDefault="002B4296" w:rsidP="002B4296">
      <w:pPr>
        <w:rPr>
          <w:rFonts w:ascii="Arial" w:hAnsi="Arial"/>
        </w:rPr>
      </w:pPr>
      <w:r>
        <w:rPr>
          <w:rFonts w:ascii="Arial" w:hAnsi="Arial"/>
        </w:rPr>
        <w:t>Рассмотрим систему Черепах. Если вы вышли из сделки с прибылью 1N, в то время как вы выходите из убыточных позиций с убытком 2N, то вам нужно в два раза больше прибыльных сделок, чтобы покрыть убытки от проигрышных сделок.</w:t>
      </w:r>
      <w:r>
        <w:rPr>
          <w:rFonts w:ascii="Arial" w:hAnsi="Arial"/>
        </w:rPr>
        <w:br/>
        <w:t xml:space="preserve">Существует сложная зависимость между компонентами торговой системы. Это означает, что вы не можете рассматривать правильный выход из прибыльной позиции без рассмотрения входа, управления капиталом и других факторов. Правильный выход из прибыльной позиции - один из главнейших аспектов торговли и менее всего ценимый по достоинству. </w:t>
      </w:r>
    </w:p>
    <w:p w:rsidR="002B4296" w:rsidRDefault="002B4296" w:rsidP="002B4296">
      <w:pPr>
        <w:rPr>
          <w:rFonts w:ascii="Arial" w:hAnsi="Arial"/>
        </w:rPr>
      </w:pPr>
      <w:r>
        <w:rPr>
          <w:rFonts w:ascii="Arial" w:hAnsi="Arial"/>
        </w:rPr>
        <w:t>Выходы Черепах</w:t>
      </w:r>
    </w:p>
    <w:p w:rsidR="002B4296" w:rsidRDefault="002B4296" w:rsidP="002B4296">
      <w:pPr>
        <w:rPr>
          <w:rFonts w:ascii="Arial" w:hAnsi="Arial"/>
        </w:rPr>
      </w:pPr>
      <w:r>
        <w:rPr>
          <w:rFonts w:ascii="Arial" w:hAnsi="Arial"/>
        </w:rPr>
        <w:t>Выход Системы 1 - 10-дневный low для длинных позиций и 10-дневный high для коротких. Все юниты выводились из рынка, если цена шла против открытой позиции к 10-дневному прорыву.</w:t>
      </w:r>
    </w:p>
    <w:p w:rsidR="002B4296" w:rsidRDefault="002B4296" w:rsidP="002B4296">
      <w:pPr>
        <w:rPr>
          <w:rFonts w:ascii="Arial" w:hAnsi="Arial"/>
        </w:rPr>
      </w:pPr>
      <w:r>
        <w:rPr>
          <w:rFonts w:ascii="Arial" w:hAnsi="Arial"/>
        </w:rPr>
        <w:t>Выход Системы 2 - 20-дневный low для длинных позиций и 20-дневный high для коротких. Все юниты выводились из рынка, если цена шла против открытой позиции к 20-дневному прорыву.</w:t>
      </w:r>
    </w:p>
    <w:p w:rsidR="002B4296" w:rsidRDefault="002B4296" w:rsidP="002B4296">
      <w:pPr>
        <w:rPr>
          <w:rFonts w:ascii="Arial" w:hAnsi="Arial"/>
        </w:rPr>
      </w:pPr>
      <w:r>
        <w:rPr>
          <w:rFonts w:ascii="Arial" w:hAnsi="Arial"/>
        </w:rPr>
        <w:t>Как и в случае со входами, Черепахи обычно не размещеали стоп-ордеров, а вместо этого следили за ценой в течение дня и выходили из позиции, как только происходил прорыв.</w:t>
      </w:r>
    </w:p>
    <w:p w:rsidR="002B4296" w:rsidRDefault="002B4296" w:rsidP="002B4296">
      <w:pPr>
        <w:rPr>
          <w:rFonts w:ascii="Arial" w:hAnsi="Arial"/>
        </w:rPr>
      </w:pPr>
      <w:r>
        <w:rPr>
          <w:rFonts w:ascii="Arial" w:hAnsi="Arial"/>
        </w:rPr>
        <w:t>Эти выходы - трудные</w:t>
      </w:r>
      <w:r>
        <w:rPr>
          <w:rFonts w:ascii="Arial" w:hAnsi="Arial"/>
        </w:rPr>
        <w:br/>
      </w:r>
    </w:p>
    <w:p w:rsidR="002B4296" w:rsidRDefault="002B4296" w:rsidP="002B4296">
      <w:pPr>
        <w:rPr>
          <w:rFonts w:ascii="Arial" w:hAnsi="Arial"/>
        </w:rPr>
      </w:pPr>
      <w:r>
        <w:rPr>
          <w:rFonts w:ascii="Arial" w:hAnsi="Arial"/>
        </w:rPr>
        <w:t>Для большинства трейдеров выходы системы Черепах были, вероятно, единственной сложной частью правил системы Черепах. Ожидание 10- или 20-дневного low могло часто означать наблюдение как улетучивается 20%, 40% и даже 100% достигнутой прибыли. Есть очень сильное желание выйти пораньше. Нужна большая дисциплина, чтобы наблюдая, как ваша прибыль улетучивается, удержаться в позиции для того, чтобы поймать действительно большое движение. Способность придерживаться дисциплины и строго выполнять правила - это отличительная черта опытного успешного трейдера.</w:t>
      </w:r>
    </w:p>
    <w:p w:rsidR="002B4296" w:rsidRPr="002A5C62" w:rsidRDefault="002B4296" w:rsidP="002B4296">
      <w:pPr>
        <w:rPr>
          <w:rFonts w:ascii="Arial" w:hAnsi="Arial"/>
          <w:color w:val="008000"/>
          <w:sz w:val="28"/>
          <w:u w:val="single"/>
        </w:rPr>
      </w:pPr>
      <w:r w:rsidRPr="002A5C62">
        <w:rPr>
          <w:rFonts w:ascii="Arial" w:hAnsi="Arial"/>
          <w:color w:val="008000"/>
          <w:sz w:val="28"/>
          <w:u w:val="single"/>
        </w:rPr>
        <w:t>Тактика.</w:t>
      </w:r>
    </w:p>
    <w:p w:rsidR="002B4296" w:rsidRDefault="002B4296" w:rsidP="002B4296">
      <w:pPr>
        <w:rPr>
          <w:rFonts w:ascii="Arial" w:hAnsi="Arial"/>
        </w:rPr>
      </w:pPr>
      <w:r>
        <w:rPr>
          <w:rFonts w:ascii="Arial" w:hAnsi="Arial"/>
        </w:rPr>
        <w:t>Остались еще некоторые детали, которые влияют на прибыльность торговли по Системе Черепах.</w:t>
      </w:r>
    </w:p>
    <w:p w:rsidR="002B4296" w:rsidRDefault="002B4296" w:rsidP="002B4296">
      <w:pPr>
        <w:rPr>
          <w:rFonts w:ascii="Arial" w:hAnsi="Arial"/>
        </w:rPr>
      </w:pPr>
      <w:r>
        <w:rPr>
          <w:rFonts w:ascii="Arial" w:hAnsi="Arial"/>
        </w:rPr>
        <w:t>Входные ордера</w:t>
      </w:r>
    </w:p>
    <w:p w:rsidR="002B4296" w:rsidRDefault="002B4296" w:rsidP="002B4296">
      <w:pPr>
        <w:rPr>
          <w:rFonts w:ascii="Arial" w:hAnsi="Arial"/>
        </w:rPr>
      </w:pPr>
      <w:r>
        <w:rPr>
          <w:rFonts w:ascii="Arial" w:hAnsi="Arial"/>
        </w:rPr>
        <w:t>Как было упомянуто выше, Richard Dennis и William Eckhardt советовали Черапахам не использовать стопов, размещая ордера. Нам советовали следить за рынком и ставить ордера, когда рынок достигал нашей стоп-цены.</w:t>
      </w:r>
    </w:p>
    <w:p w:rsidR="002B4296" w:rsidRDefault="002B4296" w:rsidP="002B4296">
      <w:pPr>
        <w:rPr>
          <w:rFonts w:ascii="Arial" w:hAnsi="Arial"/>
        </w:rPr>
      </w:pPr>
      <w:r>
        <w:rPr>
          <w:rFonts w:ascii="Arial" w:hAnsi="Arial"/>
        </w:rPr>
        <w:t xml:space="preserve">Нам также говорили, что лучше размещать лимитные ордера вместо рыночных. Потому что лимитные ордера давали шанс для лучшего исполнения и меньшего проскальзывания, чем рыночные. Обычно цена совершает небольшие случайные колебания. Идея использования лимитных ордеров заключается в размещении ордера (на покупку) у нижнего края этих движений вместо размещения рыночного ордера. </w:t>
      </w:r>
    </w:p>
    <w:p w:rsidR="002B4296" w:rsidRDefault="002B4296" w:rsidP="002B4296">
      <w:pPr>
        <w:rPr>
          <w:rFonts w:ascii="Arial" w:hAnsi="Arial"/>
        </w:rPr>
      </w:pPr>
      <w:r>
        <w:rPr>
          <w:rFonts w:ascii="Arial" w:hAnsi="Arial"/>
        </w:rPr>
        <w:t>Лимитный ордер не будет двигать рынок, если это ордер небольшой, и почти всегда будет двигать его меньше, чем рыночный, если ордер большой.</w:t>
      </w:r>
    </w:p>
    <w:p w:rsidR="002B4296" w:rsidRDefault="002B4296" w:rsidP="002B4296">
      <w:pPr>
        <w:rPr>
          <w:rFonts w:ascii="Arial" w:hAnsi="Arial"/>
        </w:rPr>
      </w:pPr>
      <w:r>
        <w:rPr>
          <w:rFonts w:ascii="Arial" w:hAnsi="Arial"/>
        </w:rPr>
        <w:t>Требуется некоторая сноровка для определения лучшей цены для лимитного ордера, но на практике вы сможете получать лучшее исполнение по лимитным ордерам, расположенным вблизи рынка, чем по рыночным.</w:t>
      </w:r>
    </w:p>
    <w:p w:rsidR="002B4296" w:rsidRDefault="002B4296" w:rsidP="002B4296">
      <w:pPr>
        <w:rPr>
          <w:rFonts w:ascii="Arial" w:hAnsi="Arial"/>
        </w:rPr>
      </w:pPr>
      <w:r>
        <w:rPr>
          <w:rFonts w:ascii="Arial" w:hAnsi="Arial"/>
        </w:rPr>
        <w:t>Быстрые рынки</w:t>
      </w:r>
    </w:p>
    <w:p w:rsidR="002B4296" w:rsidRDefault="002B4296" w:rsidP="002B4296">
      <w:pPr>
        <w:rPr>
          <w:rFonts w:ascii="Arial" w:hAnsi="Arial"/>
        </w:rPr>
      </w:pPr>
      <w:r>
        <w:rPr>
          <w:rFonts w:ascii="Arial" w:hAnsi="Arial"/>
        </w:rPr>
        <w:t xml:space="preserve">Иногда рынок движется очень быстро, и если вы разместили лимитный ордер, он просто может быть не исполнен. Во время быстрого движения рынок может продвинуться на тысячи долларов на контракт всего за несколько минут. В таких случаях Черепахам советовали не паниковать, а подождать с размещением ордера, пока рынок не стабилизируется. Большинство начинающих трейдеров находят это сложным для выполнения. Они паникуют и размещают рыночные ордера. Они постоянно делают это в самое худшее время и часто заключают сделки по худшей цене дня. </w:t>
      </w:r>
    </w:p>
    <w:p w:rsidR="002B4296" w:rsidRDefault="002B4296" w:rsidP="002B4296">
      <w:pPr>
        <w:rPr>
          <w:rFonts w:ascii="Arial" w:hAnsi="Arial"/>
        </w:rPr>
      </w:pPr>
      <w:r>
        <w:rPr>
          <w:rFonts w:ascii="Arial" w:hAnsi="Arial"/>
        </w:rPr>
        <w:t xml:space="preserve">На быстром рынке ликвидность временно уменьшается. В случае быстрого подъема рынка, продавцы прекращают продажи и они не будут ее возобновлять, пока рост цены не остановится. При этом сценарии аски значительно поднимаются, и спред между бидом и аском расширяется. Покупатели теперь вынуждены платить намного большую цену, в то время как продавцы продолжают поднимать цены и цена в конце концов движется так далеко, что вовлекает в рынок новых продавцов, заставляя цену стабилизоваться и часто даже откатиться назад. Рыночные ордера, размещенные на быстром рынке, обычно исполняются по самой высшей цене как раз в точке, где цены начинают стабилизироваться. </w:t>
      </w:r>
    </w:p>
    <w:p w:rsidR="002B4296" w:rsidRDefault="002B4296" w:rsidP="002B4296">
      <w:pPr>
        <w:rPr>
          <w:rFonts w:ascii="Arial" w:hAnsi="Arial"/>
        </w:rPr>
      </w:pPr>
      <w:r>
        <w:rPr>
          <w:rFonts w:ascii="Arial" w:hAnsi="Arial"/>
        </w:rPr>
        <w:t>Черепахи ожидали пока не появятся признаки по крайней мере временного отката цены перед размещением ордеров, и это часто приводило к лучшему исполнению, чем это можно было сделать рыночным ордером. Если рынок стабилизировался за пределами нашей стоп-цены, мы выходили из рынка, но делали это без паники.</w:t>
      </w:r>
    </w:p>
    <w:p w:rsidR="002B4296" w:rsidRDefault="002B4296" w:rsidP="002B4296">
      <w:pPr>
        <w:rPr>
          <w:rFonts w:ascii="Arial" w:hAnsi="Arial"/>
        </w:rPr>
      </w:pPr>
      <w:r>
        <w:rPr>
          <w:rFonts w:ascii="Arial" w:hAnsi="Arial"/>
        </w:rPr>
        <w:t>Одновременные входные сигналы</w:t>
      </w:r>
    </w:p>
    <w:p w:rsidR="002B4296" w:rsidRDefault="002B4296" w:rsidP="002B4296">
      <w:pPr>
        <w:rPr>
          <w:rFonts w:ascii="Arial" w:hAnsi="Arial"/>
        </w:rPr>
      </w:pPr>
      <w:r>
        <w:rPr>
          <w:rFonts w:ascii="Arial" w:hAnsi="Arial"/>
        </w:rPr>
        <w:t>Бывали дни, когда на рынках были небольшие движения и мы занимались только отслеживанием открытых позиций, не размещая ни одного нового ордера. Бывали дни, когда сигналы возникали один за другим через несколько часов. В этом случае мы выставляли ордера в порядке поступления сигналов. Но были дни, когда казалось, что все происходит одновременно, и мы увеличивали количество открытых позиций с нуля до максимально допустимого предела за 1-2 дня. Часто этот бешеный ритм усиливался многочисленными сигналами на коррелированных рынках. Особенно когда рынки открывались с гэпом, генерируя входной сигнал. При открытии можно было одновременно получить сигналы по сырой нефти, мазуту и неэтилированному бензину. Что касается фьючерсных контрактов, очень часто возникали входные сигналы на одном и том же рынке по контрактам с разными месяцами исполнения.</w:t>
      </w:r>
    </w:p>
    <w:p w:rsidR="002B4296" w:rsidRDefault="002B4296" w:rsidP="002B4296">
      <w:pPr>
        <w:rPr>
          <w:rFonts w:ascii="Arial" w:hAnsi="Arial"/>
        </w:rPr>
      </w:pPr>
      <w:r>
        <w:rPr>
          <w:rFonts w:ascii="Arial" w:hAnsi="Arial"/>
        </w:rPr>
        <w:t>Покупай силу - продавай слабость</w:t>
      </w:r>
    </w:p>
    <w:p w:rsidR="002B4296" w:rsidRDefault="002B4296" w:rsidP="002B4296">
      <w:pPr>
        <w:rPr>
          <w:rFonts w:ascii="Arial" w:hAnsi="Arial"/>
        </w:rPr>
      </w:pPr>
      <w:r>
        <w:rPr>
          <w:rFonts w:ascii="Arial" w:hAnsi="Arial"/>
        </w:rPr>
        <w:t xml:space="preserve">Если сигналы приходят одновременно, мы всегда покупали на самом сильном рынке и продавали на самом слабом рынке в группе. Мы всегда входили в один рынок одним юнитом. Например, вместо одновременной покупки февральских, мартовских и апрельских фьючерсов на мазут мы выбирали один, самый сильный контракт, который имел достаточный объем и ликвидность. Это очень важно! Внутри коррелированной группы, лучшая длинная позиция - на самом сильном рынке (который всегда превосходит более слабые рынки в той же группе). И наоборот, самые большие прибыльные сделки в короткую сторону возникают на наиболее слабых рынках внутри коррелированной группы. </w:t>
      </w:r>
    </w:p>
    <w:p w:rsidR="002B4296" w:rsidRDefault="002B4296" w:rsidP="002B4296">
      <w:pPr>
        <w:rPr>
          <w:rFonts w:ascii="Arial" w:hAnsi="Arial"/>
        </w:rPr>
      </w:pPr>
      <w:r>
        <w:rPr>
          <w:rFonts w:ascii="Arial" w:hAnsi="Arial"/>
        </w:rPr>
        <w:t>Черепахи использовали различные способы измерения силы и слабости рынков. Простейший и наиболее употребительный - это просто посмотреть на графики и визуально определить, какой из них "выглядит" сильнее или слабее. Некоторые определяли, сколько N прошла цена после прорыва и покупали на том рынке, где цена продвинулась на большее расстояние (в единицах N).</w:t>
      </w:r>
      <w:r>
        <w:rPr>
          <w:rFonts w:ascii="Arial" w:hAnsi="Arial"/>
        </w:rPr>
        <w:br/>
        <w:t>Другие вычитали цену 3-месячной давности из текущей цены и потом делили на текущее N для нормализации. Самые сильные рынки имели наибольшие значения, самые слабые - наименьшие. Любой из этих подходов работает хорошо.</w:t>
      </w:r>
    </w:p>
    <w:p w:rsidR="002B4296" w:rsidRDefault="002B4296" w:rsidP="002B4296">
      <w:pPr>
        <w:rPr>
          <w:rFonts w:ascii="Arial" w:hAnsi="Arial"/>
        </w:rPr>
      </w:pPr>
      <w:r>
        <w:rPr>
          <w:rFonts w:ascii="Arial" w:hAnsi="Arial"/>
        </w:rPr>
        <w:t>Переход на контракт с другим сроком исполнения</w:t>
      </w:r>
    </w:p>
    <w:p w:rsidR="002B4296" w:rsidRDefault="002B4296" w:rsidP="002B4296">
      <w:pPr>
        <w:rPr>
          <w:rFonts w:ascii="Arial" w:hAnsi="Arial"/>
        </w:rPr>
      </w:pPr>
      <w:r>
        <w:rPr>
          <w:rFonts w:ascii="Arial" w:hAnsi="Arial"/>
        </w:rPr>
        <w:t>Когда истекает фьючерсный контракт, нужно учитывать два главных фактора при переходе на контракт с более отдаленным сроком исполнения.</w:t>
      </w:r>
    </w:p>
    <w:p w:rsidR="002B4296" w:rsidRDefault="002B4296" w:rsidP="002B4296">
      <w:pPr>
        <w:rPr>
          <w:rFonts w:ascii="Arial" w:hAnsi="Arial"/>
        </w:rPr>
      </w:pPr>
      <w:r>
        <w:rPr>
          <w:rFonts w:ascii="Arial" w:hAnsi="Arial"/>
        </w:rPr>
        <w:t>Во-первых, бывает, что по контракту на ближайший месяц наблюдается хороший тренд, а по более отдаленному контракту - нет. Так что не переходите на новый контракт, пока текущий контракт дает лучший результат.</w:t>
      </w:r>
    </w:p>
    <w:p w:rsidR="002B4296" w:rsidRDefault="002B4296" w:rsidP="002B4296">
      <w:pPr>
        <w:rPr>
          <w:rFonts w:ascii="Arial" w:hAnsi="Arial"/>
        </w:rPr>
      </w:pPr>
      <w:r>
        <w:rPr>
          <w:rFonts w:ascii="Arial" w:hAnsi="Arial"/>
        </w:rPr>
        <w:t>Во-вторых, на другой контракт нужно переходить до того, как объем и открытый интерес по истекающему контракту сильно упадут. Насколько сильно - это зависит от размера юнита. Как правило, Черепахи переключались на новые контракты за несколько недель до истечения, если только открытый контракт не давал значительно лучших результатов, чем более отдаленный.</w:t>
      </w:r>
    </w:p>
    <w:p w:rsidR="002B4296" w:rsidRDefault="002B4296" w:rsidP="002B4296">
      <w:pPr>
        <w:rPr>
          <w:rFonts w:ascii="Arial" w:hAnsi="Arial"/>
        </w:rPr>
      </w:pPr>
      <w:r>
        <w:rPr>
          <w:rFonts w:ascii="Arial" w:hAnsi="Arial"/>
        </w:rPr>
        <w:t>Заключение</w:t>
      </w:r>
    </w:p>
    <w:p w:rsidR="002B4296" w:rsidRDefault="002B4296" w:rsidP="002B4296">
      <w:pPr>
        <w:rPr>
          <w:rFonts w:ascii="Arial" w:hAnsi="Arial"/>
        </w:rPr>
      </w:pPr>
      <w:r>
        <w:rPr>
          <w:rFonts w:ascii="Arial" w:hAnsi="Arial"/>
        </w:rPr>
        <w:t>Таковы правила полной торговой системы Черепах. Они не очень сложные, но знание этих правил не сделает вас богатыми. Вы должны быть способны выполнять их.</w:t>
      </w:r>
    </w:p>
    <w:p w:rsidR="002B4296" w:rsidRDefault="002B4296" w:rsidP="002B4296">
      <w:pPr>
        <w:rPr>
          <w:rFonts w:ascii="Arial" w:hAnsi="Arial"/>
        </w:rPr>
      </w:pPr>
      <w:r>
        <w:rPr>
          <w:rFonts w:ascii="Arial" w:hAnsi="Arial"/>
        </w:rPr>
        <w:t>Системе Черепах очень сложно следовать, потому что ее результат зависит от схватывания относительно нечастых больших трендов. Как результат, многие месяцы могут пройти между прибыльными периодами, иногда год или два. В течение этих периодов можно засомневаться в системе и прекратить выполнение ее правил. Многие Черепахи в попытке добиться сокращения риска торговой системы, слегка изменяли правила, что привело к противоположному эффекту.</w:t>
      </w:r>
    </w:p>
    <w:p w:rsidR="002B4296" w:rsidRPr="00CF0188" w:rsidRDefault="002B4296" w:rsidP="002B4296">
      <w:pPr>
        <w:rPr>
          <w:rFonts w:ascii="Arial" w:hAnsi="Arial"/>
        </w:rPr>
      </w:pPr>
      <w:r>
        <w:rPr>
          <w:rFonts w:ascii="Arial" w:hAnsi="Arial"/>
        </w:rPr>
        <w:t xml:space="preserve">Чтобы увеличить уровень доверия, вам нужно следовать правилам системы, является ли она системой Черепах или любой другой системой. Вы лично должны провести расчеты на исторических данных. Недостаточно услышать от других, что система работает. Недостаточно прочитать итоги исследований, проведенных другими. Вы должны сделать это сами. </w:t>
      </w:r>
    </w:p>
    <w:p w:rsidR="002B4296" w:rsidRPr="00907906" w:rsidRDefault="002B4296" w:rsidP="002B4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color w:val="FF0000"/>
          <w:sz w:val="72"/>
          <w:szCs w:val="72"/>
          <w:lang w:eastAsia="ru-RU"/>
        </w:rPr>
      </w:pPr>
      <w:r w:rsidRPr="00907906">
        <w:rPr>
          <w:rFonts w:ascii="Courier New" w:eastAsia="Times New Roman" w:hAnsi="Courier New" w:cs="Courier New"/>
          <w:b/>
          <w:color w:val="FF0000"/>
          <w:sz w:val="72"/>
          <w:szCs w:val="72"/>
          <w:lang w:eastAsia="ru-RU"/>
        </w:rPr>
        <w:t>причины моих неудач</w:t>
      </w:r>
    </w:p>
    <w:p w:rsidR="002B4296" w:rsidRPr="00A96E4E" w:rsidRDefault="002B4296" w:rsidP="002B4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sidRPr="00A96E4E">
        <w:rPr>
          <w:rFonts w:ascii="Courier New" w:eastAsia="Times New Roman" w:hAnsi="Courier New" w:cs="Courier New"/>
          <w:sz w:val="24"/>
          <w:szCs w:val="24"/>
          <w:lang w:eastAsia="ru-RU"/>
        </w:rPr>
        <w:t xml:space="preserve">Итак, я все же нашел причины моих неудач. Но главное - начиная торговать, я не осознавал, что чего-то не знаю. Как не осознает этого и большинство тех, кто пытается заработать на жизнь трейдингом. Именно поэтому подавляющее большинство внутридневных трейдеров теряет деньги!...»  </w:t>
      </w:r>
    </w:p>
    <w:p w:rsidR="002B4296" w:rsidRPr="00A96E4E" w:rsidRDefault="002B4296" w:rsidP="002B4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p>
    <w:p w:rsidR="002B4296" w:rsidRPr="00A96E4E" w:rsidRDefault="002B4296" w:rsidP="002B4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Pr>
          <w:rFonts w:ascii="Courier New" w:eastAsia="Times New Roman" w:hAnsi="Courier New" w:cs="Courier New"/>
          <w:sz w:val="24"/>
          <w:szCs w:val="24"/>
          <w:lang w:eastAsia="ru-RU"/>
        </w:rPr>
        <w:t>Недавно</w:t>
      </w:r>
      <w:r w:rsidRPr="00A96E4E">
        <w:rPr>
          <w:rFonts w:ascii="Courier New" w:eastAsia="Times New Roman" w:hAnsi="Courier New" w:cs="Courier New"/>
          <w:sz w:val="24"/>
          <w:szCs w:val="24"/>
          <w:lang w:eastAsia="ru-RU"/>
        </w:rPr>
        <w:t xml:space="preserve"> меня спросили, каким самым важным качеством должен обладать трейдер. Я ответил: "Существует большое число различных качеств, которыми должен обладать трейдер, чтобы добиться успеха. Они все важны. Но я должен подчеркнуть, что есть одно качество, которое наиболее важно - это способность воспринимать реальность таковой, какой она является".</w:t>
      </w:r>
    </w:p>
    <w:p w:rsidR="002B4296" w:rsidRPr="00A96E4E" w:rsidRDefault="002B4296" w:rsidP="002B4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sidRPr="00A96E4E">
        <w:rPr>
          <w:rFonts w:ascii="Courier New" w:eastAsia="Times New Roman" w:hAnsi="Courier New" w:cs="Courier New"/>
          <w:sz w:val="24"/>
          <w:szCs w:val="24"/>
          <w:lang w:eastAsia="ru-RU"/>
        </w:rPr>
        <w:t>Неудачливые трейдеры имеют искаженное представление о рынках, самих себе и о том, что они на самом деле делают, когда торгуют. Для них очень тяжело</w:t>
      </w:r>
      <w:r>
        <w:rPr>
          <w:rFonts w:ascii="Courier New" w:eastAsia="Times New Roman" w:hAnsi="Courier New" w:cs="Courier New"/>
          <w:sz w:val="24"/>
          <w:szCs w:val="24"/>
          <w:lang w:eastAsia="ru-RU"/>
        </w:rPr>
        <w:t xml:space="preserve"> сбросить с себя эти искаженные</w:t>
      </w:r>
      <w:r w:rsidRPr="00804050">
        <w:rPr>
          <w:rFonts w:ascii="Courier New" w:eastAsia="Times New Roman" w:hAnsi="Courier New" w:cs="Courier New"/>
          <w:sz w:val="24"/>
          <w:szCs w:val="24"/>
          <w:lang w:eastAsia="ru-RU"/>
        </w:rPr>
        <w:t xml:space="preserve"> </w:t>
      </w:r>
      <w:r w:rsidRPr="00A96E4E">
        <w:rPr>
          <w:rFonts w:ascii="Courier New" w:eastAsia="Times New Roman" w:hAnsi="Courier New" w:cs="Courier New"/>
          <w:sz w:val="24"/>
          <w:szCs w:val="24"/>
          <w:lang w:eastAsia="ru-RU"/>
        </w:rPr>
        <w:t>представления, поэтому они обречены на поражения в долгосрочном плане. При этом рынок действует таким образом, что усиливает у них эти ложные представления. Это сглаживает противоречия, возникающие у них.</w:t>
      </w:r>
    </w:p>
    <w:p w:rsidR="002B4296" w:rsidRPr="00A96E4E" w:rsidRDefault="002B4296" w:rsidP="002B4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sidRPr="00A96E4E">
        <w:rPr>
          <w:rFonts w:ascii="Courier New" w:eastAsia="Times New Roman" w:hAnsi="Courier New" w:cs="Courier New"/>
          <w:sz w:val="24"/>
          <w:szCs w:val="24"/>
          <w:lang w:eastAsia="ru-RU"/>
        </w:rPr>
        <w:t xml:space="preserve"> </w:t>
      </w:r>
    </w:p>
    <w:p w:rsidR="002B4296" w:rsidRPr="00A96E4E" w:rsidRDefault="002B4296" w:rsidP="002B4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sidRPr="00A96E4E">
        <w:rPr>
          <w:rFonts w:ascii="Courier New" w:eastAsia="Times New Roman" w:hAnsi="Courier New" w:cs="Courier New"/>
          <w:sz w:val="24"/>
          <w:szCs w:val="24"/>
          <w:lang w:eastAsia="ru-RU"/>
        </w:rPr>
        <w:t xml:space="preserve">Чем же </w:t>
      </w:r>
      <w:r>
        <w:rPr>
          <w:rFonts w:ascii="Courier New" w:eastAsia="Times New Roman" w:hAnsi="Courier New" w:cs="Courier New"/>
          <w:sz w:val="24"/>
          <w:szCs w:val="24"/>
          <w:lang w:eastAsia="ru-RU"/>
        </w:rPr>
        <w:t>успешные</w:t>
      </w:r>
      <w:r w:rsidRPr="00A96E4E">
        <w:rPr>
          <w:rFonts w:ascii="Courier New" w:eastAsia="Times New Roman" w:hAnsi="Courier New" w:cs="Courier New"/>
          <w:sz w:val="24"/>
          <w:szCs w:val="24"/>
          <w:lang w:eastAsia="ru-RU"/>
        </w:rPr>
        <w:t xml:space="preserve"> отличаются от остальных? Чтобы выигрывать на рынке, нуж</w:t>
      </w:r>
      <w:r w:rsidRPr="00A96E4E">
        <w:rPr>
          <w:rFonts w:ascii="Courier New" w:eastAsia="Times New Roman" w:hAnsi="Courier New" w:cs="Courier New"/>
          <w:sz w:val="24"/>
          <w:szCs w:val="24"/>
          <w:lang w:eastAsia="ru-RU"/>
        </w:rPr>
        <w:softHyphen/>
        <w:t>но, по мнению многих, найти некую секретную формулу успеха. На деле же оказывается ско</w:t>
      </w:r>
      <w:r w:rsidRPr="00A96E4E">
        <w:rPr>
          <w:rFonts w:ascii="Courier New" w:eastAsia="Times New Roman" w:hAnsi="Courier New" w:cs="Courier New"/>
          <w:sz w:val="24"/>
          <w:szCs w:val="24"/>
          <w:lang w:eastAsia="ru-RU"/>
        </w:rPr>
        <w:softHyphen/>
        <w:t>рее, отношение к делу, а не метод. Одни используют только фундаментальный анализ, другие — только технический, третьи — оба вместе. Кто-то проводит сделки в диапазоне часов или даже минут, а кому-то привычны позиции, рас</w:t>
      </w:r>
      <w:r w:rsidRPr="00A96E4E">
        <w:rPr>
          <w:rFonts w:ascii="Courier New" w:eastAsia="Times New Roman" w:hAnsi="Courier New" w:cs="Courier New"/>
          <w:sz w:val="24"/>
          <w:szCs w:val="24"/>
          <w:lang w:eastAsia="ru-RU"/>
        </w:rPr>
        <w:softHyphen/>
        <w:t>считанные на месяцы или даже на годы. Несмотря на такое разнообразие тор</w:t>
      </w:r>
      <w:r w:rsidRPr="00A96E4E">
        <w:rPr>
          <w:rFonts w:ascii="Courier New" w:eastAsia="Times New Roman" w:hAnsi="Courier New" w:cs="Courier New"/>
          <w:sz w:val="24"/>
          <w:szCs w:val="24"/>
          <w:lang w:eastAsia="ru-RU"/>
        </w:rPr>
        <w:softHyphen/>
        <w:t>говых методик, высвечиваются важные общие черты на уровне принципов торговли и отношения к ней.</w:t>
      </w:r>
    </w:p>
    <w:p w:rsidR="002B4296" w:rsidRPr="00A96E4E" w:rsidRDefault="002B4296" w:rsidP="002B4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p>
    <w:p w:rsidR="002B4296" w:rsidRPr="00A96E4E" w:rsidRDefault="002B4296" w:rsidP="002B4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sidRPr="00A96E4E">
        <w:rPr>
          <w:rFonts w:ascii="Courier New" w:eastAsia="Times New Roman" w:hAnsi="Courier New" w:cs="Courier New"/>
          <w:sz w:val="24"/>
          <w:szCs w:val="24"/>
          <w:lang w:eastAsia="ru-RU"/>
        </w:rPr>
        <w:t>Чтобы вы лучше понимали, о чем речь и больше доверяли написанному мной, я буду приводить опыт ведущих трейдеров мира. Все, что я понимаю о рынке, после многих лет работы, я часто начинаю видеть в книгах людей, которые десятилетиями успешно работают. Именно начинаю видеть, в начале карьеры трейдером, мы часто не видим вещи, которые описаны уже много лет назад и только с опытом, с потерями, с ошибками и новыми победами, у нас как будто открываются глаза. Или не открываются, и вы уходите с рынка, так как не желание учиться, меняться, приводит к потерям. Людям вообще очень тяжело меняться и именно это, лично я считаю основа проигрыша на рынке. Допустим, есть система и выбран рынок, а человек продолжает сливать, что получается? А, получается, что успех зависит на 100% от психологии.</w:t>
      </w:r>
    </w:p>
    <w:p w:rsidR="002B4296" w:rsidRPr="00A96E4E" w:rsidRDefault="002B4296" w:rsidP="002B4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p>
    <w:p w:rsidR="002B4296" w:rsidRPr="00A96E4E" w:rsidRDefault="002B4296" w:rsidP="002B4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sidRPr="00A96E4E">
        <w:rPr>
          <w:rFonts w:ascii="Courier New" w:eastAsia="Times New Roman" w:hAnsi="Courier New" w:cs="Courier New"/>
          <w:sz w:val="24"/>
          <w:szCs w:val="24"/>
          <w:lang w:eastAsia="ru-RU"/>
        </w:rPr>
        <w:t xml:space="preserve">Как вы думаете, почему </w:t>
      </w:r>
      <w:r>
        <w:rPr>
          <w:rFonts w:ascii="Courier New" w:eastAsia="Times New Roman" w:hAnsi="Courier New" w:cs="Courier New"/>
          <w:sz w:val="24"/>
          <w:szCs w:val="24"/>
          <w:lang w:eastAsia="ru-RU"/>
        </w:rPr>
        <w:t>профессионалы работают механи</w:t>
      </w:r>
      <w:r w:rsidRPr="00A96E4E">
        <w:rPr>
          <w:rFonts w:ascii="Courier New" w:eastAsia="Times New Roman" w:hAnsi="Courier New" w:cs="Courier New"/>
          <w:sz w:val="24"/>
          <w:szCs w:val="24"/>
          <w:lang w:eastAsia="ru-RU"/>
        </w:rPr>
        <w:t>чески, в отличие от новичков и естественно, такой подход даёт больше прибыли? Правильнее сказать, даёт прибыль профессионалам и разоряет новичков.«…Новичок полагает, что он может покорить рынки посредством очень хорошего анализа. Он тратит почти все свое время в поисках эффективных способов предсказания будущего направления движения рынка. Поверьте мне - рынки не предсказуемы - в смысле общего понимания этого слова. К счастью не обязательно предсказывать будущий рынок, чтобы делать деньги.</w:t>
      </w:r>
    </w:p>
    <w:p w:rsidR="002B4296" w:rsidRPr="00A96E4E" w:rsidRDefault="002B4296" w:rsidP="002B4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p>
    <w:p w:rsidR="002B4296" w:rsidRPr="00A96E4E" w:rsidRDefault="002B4296" w:rsidP="002B4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sidRPr="00A96E4E">
        <w:rPr>
          <w:rFonts w:ascii="Courier New" w:eastAsia="Times New Roman" w:hAnsi="Courier New" w:cs="Courier New"/>
          <w:sz w:val="24"/>
          <w:szCs w:val="24"/>
          <w:lang w:eastAsia="ru-RU"/>
        </w:rPr>
        <w:t>Профессионал достаточно опытен, чтобы понимать ограничения анализа. Хотя и существует повторяющееся сходство в поведении рынка, однако есть достаточная неопределенность, делающая предсказание будущего невозможной задачей. Профессионал знает важность последовательного подхода к рынку. У него есть конкретный план атаки. Он следует существующим трендам и не пытается предсказать будущие тренды.</w:t>
      </w:r>
    </w:p>
    <w:p w:rsidR="002B4296" w:rsidRPr="00A96E4E" w:rsidRDefault="002B4296" w:rsidP="002B4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sidRPr="00A96E4E">
        <w:rPr>
          <w:rFonts w:ascii="Courier New" w:eastAsia="Times New Roman" w:hAnsi="Courier New" w:cs="Courier New"/>
          <w:sz w:val="24"/>
          <w:szCs w:val="24"/>
          <w:lang w:eastAsia="ru-RU"/>
        </w:rPr>
        <w:t>Новички полагают, что профи знают, где наилучшие возможности. Однако на самом деле профессионалы постоянно отмечают, что они не знают наперед какая сделка сработает. Часто бывает так, что наименее обещающая сделка приносит наибольшую прибыль.</w:t>
      </w:r>
    </w:p>
    <w:p w:rsidR="002B4296" w:rsidRPr="00A96E4E" w:rsidRDefault="002B4296" w:rsidP="002B4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sidRPr="00A96E4E">
        <w:rPr>
          <w:rFonts w:ascii="Courier New" w:eastAsia="Times New Roman" w:hAnsi="Courier New" w:cs="Courier New"/>
          <w:sz w:val="24"/>
          <w:szCs w:val="24"/>
          <w:lang w:eastAsia="ru-RU"/>
        </w:rPr>
        <w:t>У профессиональных трейдеров нет любимого временного интервала. Каждый находит перспективу, которая подходит к его индивидуальности. Некоторые редко держат позицию больше нескольких минут. Другие трейдеры могут предпочитать дневные, средне-срочные и долго-срочные интервалы. Каждый склонен обычно придерживаться только одного временного интервала, того, который для него работает лучше всего.</w:t>
      </w:r>
    </w:p>
    <w:p w:rsidR="002B4296" w:rsidRPr="00A96E4E" w:rsidRDefault="002B4296" w:rsidP="002B4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p>
    <w:p w:rsidR="002B4296" w:rsidRPr="00A96E4E" w:rsidRDefault="002B4296" w:rsidP="002B4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sidRPr="00A96E4E">
        <w:rPr>
          <w:rFonts w:ascii="Courier New" w:eastAsia="Times New Roman" w:hAnsi="Courier New" w:cs="Courier New"/>
          <w:sz w:val="24"/>
          <w:szCs w:val="24"/>
          <w:lang w:eastAsia="ru-RU"/>
        </w:rPr>
        <w:t>У каждого профессионала есть свой уникальный способ определять потенциальную сделку. Он входит в рынок, когда это диктует его торговый план. Он следует направлению движения рынка в своем временном интервале вместо того, чтобы предугадывать изменения тренда.</w:t>
      </w:r>
    </w:p>
    <w:p w:rsidR="002B4296" w:rsidRPr="00A96E4E" w:rsidRDefault="002B4296" w:rsidP="002B4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p>
    <w:p w:rsidR="002B4296" w:rsidRPr="00A96E4E" w:rsidRDefault="002B4296" w:rsidP="002B4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sidRPr="00A96E4E">
        <w:rPr>
          <w:rFonts w:ascii="Courier New" w:eastAsia="Times New Roman" w:hAnsi="Courier New" w:cs="Courier New"/>
          <w:sz w:val="24"/>
          <w:szCs w:val="24"/>
          <w:lang w:eastAsia="ru-RU"/>
        </w:rPr>
        <w:t>Все профи безжалостны при избавлении от проигрывающих позиций. Вы мало чего теряете и много приобретаете выходя насколько можно быстро из проигрывающей позиции. Проблема в том, что данный подход выливается в большое количество мелких потерь. Новичок хочет, чтобы потерь было как можно меньше, поскольку они для него символизируют поражение.</w:t>
      </w:r>
    </w:p>
    <w:p w:rsidR="002B4296" w:rsidRPr="00A96E4E" w:rsidRDefault="002B4296" w:rsidP="002B4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p>
    <w:p w:rsidR="002B4296" w:rsidRPr="00A96E4E" w:rsidRDefault="002B4296" w:rsidP="002B4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sidRPr="00A96E4E">
        <w:rPr>
          <w:rFonts w:ascii="Courier New" w:eastAsia="Times New Roman" w:hAnsi="Courier New" w:cs="Courier New"/>
          <w:sz w:val="24"/>
          <w:szCs w:val="24"/>
          <w:lang w:eastAsia="ru-RU"/>
        </w:rPr>
        <w:t>Профессионал умеет справляться с неизбежностью потерь. Он знает, что ему не удастся их избежать. Он не обращает никакого внимания на потери, пока они не становятся больше, чем допустимо по его торговому плану…» Брюс Бэбкок</w:t>
      </w:r>
    </w:p>
    <w:p w:rsidR="002B4296" w:rsidRPr="00A96E4E" w:rsidRDefault="002B4296" w:rsidP="002B4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p>
    <w:p w:rsidR="002B4296" w:rsidRPr="00A96E4E" w:rsidRDefault="002B4296" w:rsidP="002B4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sidRPr="00A96E4E">
        <w:rPr>
          <w:rFonts w:ascii="Courier New" w:eastAsia="Times New Roman" w:hAnsi="Courier New" w:cs="Courier New"/>
          <w:sz w:val="24"/>
          <w:szCs w:val="24"/>
          <w:lang w:eastAsia="ru-RU"/>
        </w:rPr>
        <w:t>Заметили основную мысль, новички обычно преувеличивают свои возможности в понимание рынка, замечу и не только рынка.</w:t>
      </w:r>
    </w:p>
    <w:p w:rsidR="002B4296" w:rsidRPr="00A96E4E" w:rsidRDefault="002B4296" w:rsidP="002B4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p>
    <w:p w:rsidR="002B4296" w:rsidRPr="00A96E4E" w:rsidRDefault="002B4296" w:rsidP="002B4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sidRPr="00A96E4E">
        <w:rPr>
          <w:rFonts w:ascii="Courier New" w:eastAsia="Times New Roman" w:hAnsi="Courier New" w:cs="Courier New"/>
          <w:sz w:val="24"/>
          <w:szCs w:val="24"/>
          <w:lang w:eastAsia="ru-RU"/>
        </w:rPr>
        <w:t>Всего доброго.</w:t>
      </w:r>
      <w:r>
        <w:rPr>
          <w:rFonts w:ascii="Courier New" w:eastAsia="Times New Roman" w:hAnsi="Courier New" w:cs="Courier New"/>
          <w:sz w:val="24"/>
          <w:szCs w:val="24"/>
          <w:lang w:eastAsia="ru-RU"/>
        </w:rPr>
        <w:t>Попутного тренда!!!</w:t>
      </w:r>
    </w:p>
    <w:p w:rsidR="002B4296" w:rsidRPr="00A96E4E" w:rsidRDefault="002B4296" w:rsidP="002B4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sidRPr="00A96E4E">
        <w:rPr>
          <w:rFonts w:ascii="Courier New" w:eastAsia="Times New Roman" w:hAnsi="Courier New" w:cs="Courier New"/>
          <w:sz w:val="24"/>
          <w:szCs w:val="24"/>
          <w:lang w:eastAsia="ru-RU"/>
        </w:rPr>
        <w:t>-------------------------------</w:t>
      </w:r>
    </w:p>
    <w:p w:rsidR="002B4296" w:rsidRDefault="002B4296" w:rsidP="002B4296"/>
    <w:p w:rsidR="00DD2165" w:rsidRDefault="00DD2165"/>
    <w:sectPr w:rsidR="00DD2165" w:rsidSect="00D31DD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3806ED"/>
    <w:multiLevelType w:val="multilevel"/>
    <w:tmpl w:val="AE988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08"/>
  <w:characterSpacingControl w:val="doNotCompress"/>
  <w:compat/>
  <w:rsids>
    <w:rsidRoot w:val="002B4296"/>
    <w:rsid w:val="0009267C"/>
    <w:rsid w:val="001520D5"/>
    <w:rsid w:val="00200753"/>
    <w:rsid w:val="002A62BB"/>
    <w:rsid w:val="002B4296"/>
    <w:rsid w:val="00911DBA"/>
    <w:rsid w:val="00B618B2"/>
    <w:rsid w:val="00C97787"/>
    <w:rsid w:val="00DD2165"/>
    <w:rsid w:val="00E25A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296"/>
  </w:style>
  <w:style w:type="paragraph" w:styleId="3">
    <w:name w:val="heading 3"/>
    <w:basedOn w:val="a"/>
    <w:next w:val="a"/>
    <w:link w:val="30"/>
    <w:uiPriority w:val="9"/>
    <w:unhideWhenUsed/>
    <w:qFormat/>
    <w:rsid w:val="0020075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11DB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1DBA"/>
    <w:rPr>
      <w:rFonts w:ascii="Tahoma" w:hAnsi="Tahoma" w:cs="Tahoma"/>
      <w:sz w:val="16"/>
      <w:szCs w:val="16"/>
    </w:rPr>
  </w:style>
  <w:style w:type="paragraph" w:customStyle="1" w:styleId="FR1">
    <w:name w:val="FR1"/>
    <w:rsid w:val="001520D5"/>
    <w:pPr>
      <w:spacing w:after="0" w:line="240" w:lineRule="auto"/>
    </w:pPr>
    <w:rPr>
      <w:rFonts w:ascii="Times New Roman" w:eastAsia="Times New Roman" w:hAnsi="Times New Roman" w:cs="Times New Roman"/>
      <w:b/>
      <w:snapToGrid w:val="0"/>
      <w:sz w:val="44"/>
      <w:szCs w:val="20"/>
      <w:lang w:eastAsia="ru-RU"/>
    </w:rPr>
  </w:style>
  <w:style w:type="paragraph" w:customStyle="1" w:styleId="Elder10">
    <w:name w:val="Elder10"/>
    <w:basedOn w:val="a"/>
    <w:rsid w:val="001520D5"/>
    <w:pPr>
      <w:spacing w:after="120" w:line="240" w:lineRule="auto"/>
      <w:ind w:firstLine="567"/>
      <w:jc w:val="both"/>
    </w:pPr>
    <w:rPr>
      <w:rFonts w:ascii="Times New Roman" w:eastAsia="Times New Roman" w:hAnsi="Times New Roman" w:cs="Times New Roman"/>
      <w:b/>
      <w:sz w:val="20"/>
      <w:szCs w:val="20"/>
      <w:lang w:eastAsia="ru-RU"/>
    </w:rPr>
  </w:style>
  <w:style w:type="paragraph" w:customStyle="1" w:styleId="ElderRis">
    <w:name w:val="ElderRis"/>
    <w:basedOn w:val="a"/>
    <w:rsid w:val="001520D5"/>
    <w:pPr>
      <w:spacing w:after="120" w:line="240" w:lineRule="auto"/>
      <w:ind w:firstLine="567"/>
      <w:jc w:val="both"/>
    </w:pPr>
    <w:rPr>
      <w:rFonts w:ascii="Times New Roman" w:eastAsia="Times New Roman" w:hAnsi="Times New Roman" w:cs="Times New Roman"/>
      <w:b/>
      <w:i/>
      <w:sz w:val="18"/>
      <w:szCs w:val="20"/>
      <w:lang w:eastAsia="ru-RU"/>
    </w:rPr>
  </w:style>
  <w:style w:type="paragraph" w:customStyle="1" w:styleId="Elder">
    <w:name w:val="Elder!"/>
    <w:basedOn w:val="FR1"/>
    <w:rsid w:val="001520D5"/>
    <w:pPr>
      <w:spacing w:after="60"/>
      <w:ind w:left="284" w:right="284" w:firstLine="567"/>
      <w:jc w:val="both"/>
    </w:pPr>
    <w:rPr>
      <w:i/>
      <w:snapToGrid/>
      <w:sz w:val="18"/>
    </w:rPr>
  </w:style>
  <w:style w:type="character" w:customStyle="1" w:styleId="30">
    <w:name w:val="Заголовок 3 Знак"/>
    <w:basedOn w:val="a0"/>
    <w:link w:val="3"/>
    <w:uiPriority w:val="9"/>
    <w:rsid w:val="00200753"/>
    <w:rPr>
      <w:rFonts w:asciiTheme="majorHAnsi" w:eastAsiaTheme="majorEastAsia" w:hAnsiTheme="majorHAnsi" w:cstheme="majorBidi"/>
      <w:b/>
      <w:bCs/>
      <w:color w:val="4F81BD" w:themeColor="accent1"/>
    </w:rPr>
  </w:style>
  <w:style w:type="paragraph" w:styleId="a5">
    <w:name w:val="Normal (Web)"/>
    <w:basedOn w:val="a"/>
    <w:uiPriority w:val="99"/>
    <w:rsid w:val="00200753"/>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wp-caption-text">
    <w:name w:val="wp-caption-text"/>
    <w:basedOn w:val="a"/>
    <w:rsid w:val="0020075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hyperlink" Target="http://nysetrader.net/wp-content/uploads/macd-divergence-ex-3.png" TargetMode="External"/><Relationship Id="rId26" Type="http://schemas.openxmlformats.org/officeDocument/2006/relationships/hyperlink" Target="http://nysetrader.net/wp-content/uploads/macd-divergence-ex-5.png" TargetMode="External"/><Relationship Id="rId39" Type="http://schemas.openxmlformats.org/officeDocument/2006/relationships/image" Target="media/image19.gif"/><Relationship Id="rId3" Type="http://schemas.openxmlformats.org/officeDocument/2006/relationships/settings" Target="settings.xml"/><Relationship Id="rId21" Type="http://schemas.openxmlformats.org/officeDocument/2006/relationships/image" Target="media/image8.jpeg"/><Relationship Id="rId34" Type="http://schemas.openxmlformats.org/officeDocument/2006/relationships/hyperlink" Target="http://nysetrader.net/price-action-pattern-1-2-3/" TargetMode="External"/><Relationship Id="rId42" Type="http://schemas.openxmlformats.org/officeDocument/2006/relationships/image" Target="media/image22.gif"/><Relationship Id="rId47" Type="http://schemas.openxmlformats.org/officeDocument/2006/relationships/hyperlink" Target="http://sweetrading.ru/?p=568" TargetMode="External"/><Relationship Id="rId50" Type="http://schemas.openxmlformats.org/officeDocument/2006/relationships/image" Target="media/image26.gif"/><Relationship Id="rId7" Type="http://schemas.openxmlformats.org/officeDocument/2006/relationships/hyperlink" Target="http://nysetrader.net/divergenciya-macd/" TargetMode="External"/><Relationship Id="rId12" Type="http://schemas.openxmlformats.org/officeDocument/2006/relationships/hyperlink" Target="http://nysetrader.net/wp-content/uploads/macd-divergence-2.jpg" TargetMode="External"/><Relationship Id="rId17" Type="http://schemas.openxmlformats.org/officeDocument/2006/relationships/image" Target="media/image6.jpeg"/><Relationship Id="rId25" Type="http://schemas.openxmlformats.org/officeDocument/2006/relationships/image" Target="media/image10.jpeg"/><Relationship Id="rId33" Type="http://schemas.openxmlformats.org/officeDocument/2006/relationships/image" Target="media/image14.png"/><Relationship Id="rId38" Type="http://schemas.openxmlformats.org/officeDocument/2006/relationships/image" Target="media/image18.gif"/><Relationship Id="rId46" Type="http://schemas.openxmlformats.org/officeDocument/2006/relationships/hyperlink" Target="http://sweetrading.ru/?p=1833" TargetMode="External"/><Relationship Id="rId2" Type="http://schemas.openxmlformats.org/officeDocument/2006/relationships/styles" Target="styles.xml"/><Relationship Id="rId16" Type="http://schemas.openxmlformats.org/officeDocument/2006/relationships/hyperlink" Target="http://nysetrader.net/wp-content/uploads/macd-divergence-3.jpg" TargetMode="External"/><Relationship Id="rId20" Type="http://schemas.openxmlformats.org/officeDocument/2006/relationships/hyperlink" Target="http://nysetrader.net/wp-content/uploads/macd-divergence-4.jpg" TargetMode="External"/><Relationship Id="rId29" Type="http://schemas.openxmlformats.org/officeDocument/2006/relationships/image" Target="media/image12.jpeg"/><Relationship Id="rId41" Type="http://schemas.openxmlformats.org/officeDocument/2006/relationships/image" Target="media/image21.gif"/><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image" Target="media/image3.png"/><Relationship Id="rId24" Type="http://schemas.openxmlformats.org/officeDocument/2006/relationships/hyperlink" Target="http://nysetrader.net/wp-content/uploads/macd-divergence-5.jpg" TargetMode="External"/><Relationship Id="rId32" Type="http://schemas.openxmlformats.org/officeDocument/2006/relationships/hyperlink" Target="http://nysetrader.net/price-action-analiz-pikov-i-vpadin/" TargetMode="External"/><Relationship Id="rId37" Type="http://schemas.openxmlformats.org/officeDocument/2006/relationships/image" Target="media/image17.gif"/><Relationship Id="rId40" Type="http://schemas.openxmlformats.org/officeDocument/2006/relationships/image" Target="media/image20.gif"/><Relationship Id="rId45" Type="http://schemas.openxmlformats.org/officeDocument/2006/relationships/image" Target="media/image25.gif"/><Relationship Id="rId53" Type="http://schemas.openxmlformats.org/officeDocument/2006/relationships/fontTable" Target="fontTable.xml"/><Relationship Id="rId5" Type="http://schemas.openxmlformats.org/officeDocument/2006/relationships/hyperlink" Target="http://justprofit.ru/forex/indikatory-forex/indikator-macd/attachment/macd-strategy1/" TargetMode="External"/><Relationship Id="rId15" Type="http://schemas.openxmlformats.org/officeDocument/2006/relationships/image" Target="media/image5.png"/><Relationship Id="rId23" Type="http://schemas.openxmlformats.org/officeDocument/2006/relationships/image" Target="media/image9.png"/><Relationship Id="rId28" Type="http://schemas.openxmlformats.org/officeDocument/2006/relationships/hyperlink" Target="http://nysetrader.net/wp-content/uploads/macd-divergence-6.jpg" TargetMode="External"/><Relationship Id="rId36" Type="http://schemas.openxmlformats.org/officeDocument/2006/relationships/image" Target="media/image16.png"/><Relationship Id="rId49" Type="http://schemas.openxmlformats.org/officeDocument/2006/relationships/hyperlink" Target="http://sweetrading.ru/?p=583" TargetMode="External"/><Relationship Id="rId10" Type="http://schemas.openxmlformats.org/officeDocument/2006/relationships/hyperlink" Target="http://nysetrader.net/wp-content/uploads/macd-divergence-ex-1.png" TargetMode="External"/><Relationship Id="rId19" Type="http://schemas.openxmlformats.org/officeDocument/2006/relationships/image" Target="media/image7.png"/><Relationship Id="rId31" Type="http://schemas.openxmlformats.org/officeDocument/2006/relationships/image" Target="media/image13.png"/><Relationship Id="rId44" Type="http://schemas.openxmlformats.org/officeDocument/2006/relationships/image" Target="media/image24.gif"/><Relationship Id="rId52" Type="http://schemas.openxmlformats.org/officeDocument/2006/relationships/image" Target="media/image28.gif"/><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nysetrader.net/wp-content/uploads/macd-divergence-ex-2.png" TargetMode="External"/><Relationship Id="rId22" Type="http://schemas.openxmlformats.org/officeDocument/2006/relationships/hyperlink" Target="http://nysetrader.net/wp-content/uploads/macd-divergence-ex-4.png" TargetMode="External"/><Relationship Id="rId27" Type="http://schemas.openxmlformats.org/officeDocument/2006/relationships/image" Target="media/image11.png"/><Relationship Id="rId30" Type="http://schemas.openxmlformats.org/officeDocument/2006/relationships/hyperlink" Target="http://nysetrader.net/wp-content/uploads/macd-divergence-ex-6.png" TargetMode="External"/><Relationship Id="rId35" Type="http://schemas.openxmlformats.org/officeDocument/2006/relationships/image" Target="media/image15.png"/><Relationship Id="rId43" Type="http://schemas.openxmlformats.org/officeDocument/2006/relationships/image" Target="media/image23.gif"/><Relationship Id="rId48" Type="http://schemas.openxmlformats.org/officeDocument/2006/relationships/hyperlink" Target="http://sweetrading.ru/?p=568" TargetMode="External"/><Relationship Id="rId8" Type="http://schemas.openxmlformats.org/officeDocument/2006/relationships/hyperlink" Target="http://nysetrader.net/wp-content/uploads/macd-divergence-1.jpg" TargetMode="External"/><Relationship Id="rId51" Type="http://schemas.openxmlformats.org/officeDocument/2006/relationships/image" Target="media/image27.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11952</Words>
  <Characters>68133</Characters>
  <Application>Microsoft Office Word</Application>
  <DocSecurity>0</DocSecurity>
  <Lines>567</Lines>
  <Paragraphs>159</Paragraphs>
  <ScaleCrop>false</ScaleCrop>
  <Company/>
  <LinksUpToDate>false</LinksUpToDate>
  <CharactersWithSpaces>79926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5</cp:revision>
  <dcterms:created xsi:type="dcterms:W3CDTF">2012-07-25T12:43:00Z</dcterms:created>
  <dcterms:modified xsi:type="dcterms:W3CDTF">2012-07-25T12:51:00Z</dcterms:modified>
</cp:coreProperties>
</file>